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AF32B" w14:textId="2F7906F2" w:rsidR="0015555F" w:rsidRPr="000445DC" w:rsidRDefault="0015555F" w:rsidP="00944322">
      <w:pPr>
        <w:jc w:val="center"/>
        <w:rPr>
          <w:rFonts w:ascii="Aptos" w:hAnsi="Aptos"/>
          <w:bCs/>
          <w:i/>
          <w:sz w:val="28"/>
          <w:szCs w:val="28"/>
        </w:rPr>
      </w:pPr>
      <w:bookmarkStart w:id="0" w:name="_Hlk153865149"/>
      <w:bookmarkStart w:id="1" w:name="_Hlk90558120"/>
      <w:r w:rsidRPr="000445DC">
        <w:rPr>
          <w:rFonts w:ascii="Aptos" w:hAnsi="Aptos"/>
          <w:b/>
          <w:bCs/>
          <w:sz w:val="28"/>
          <w:szCs w:val="28"/>
        </w:rPr>
        <w:t>P</w:t>
      </w:r>
      <w:r w:rsidR="007B47D6" w:rsidRPr="000445DC">
        <w:rPr>
          <w:rFonts w:ascii="Aptos" w:hAnsi="Aptos"/>
          <w:b/>
          <w:bCs/>
          <w:sz w:val="28"/>
          <w:szCs w:val="28"/>
        </w:rPr>
        <w:t xml:space="preserve"> </w:t>
      </w:r>
      <w:r w:rsidRPr="000445DC">
        <w:rPr>
          <w:rFonts w:ascii="Aptos" w:hAnsi="Aptos"/>
          <w:b/>
          <w:bCs/>
          <w:sz w:val="28"/>
          <w:szCs w:val="28"/>
        </w:rPr>
        <w:t>R</w:t>
      </w:r>
      <w:r w:rsidR="007B47D6" w:rsidRPr="000445DC">
        <w:rPr>
          <w:rFonts w:ascii="Aptos" w:hAnsi="Aptos"/>
          <w:b/>
          <w:bCs/>
          <w:sz w:val="28"/>
          <w:szCs w:val="28"/>
        </w:rPr>
        <w:t xml:space="preserve"> </w:t>
      </w:r>
      <w:r w:rsidRPr="000445DC">
        <w:rPr>
          <w:rFonts w:ascii="Aptos" w:hAnsi="Aptos"/>
          <w:b/>
          <w:bCs/>
          <w:sz w:val="28"/>
          <w:szCs w:val="28"/>
        </w:rPr>
        <w:t>A</w:t>
      </w:r>
      <w:r w:rsidR="007B47D6" w:rsidRPr="000445DC">
        <w:rPr>
          <w:rFonts w:ascii="Aptos" w:hAnsi="Aptos"/>
          <w:b/>
          <w:bCs/>
          <w:sz w:val="28"/>
          <w:szCs w:val="28"/>
        </w:rPr>
        <w:t xml:space="preserve"> </w:t>
      </w:r>
      <w:r w:rsidRPr="000445DC">
        <w:rPr>
          <w:rFonts w:ascii="Aptos" w:hAnsi="Aptos"/>
          <w:b/>
          <w:bCs/>
          <w:sz w:val="28"/>
          <w:szCs w:val="28"/>
        </w:rPr>
        <w:t>V</w:t>
      </w:r>
      <w:r w:rsidR="007B47D6" w:rsidRPr="000445DC">
        <w:rPr>
          <w:rFonts w:ascii="Aptos" w:hAnsi="Aptos"/>
          <w:b/>
          <w:bCs/>
          <w:sz w:val="28"/>
          <w:szCs w:val="28"/>
        </w:rPr>
        <w:t> </w:t>
      </w:r>
      <w:r w:rsidRPr="000445DC">
        <w:rPr>
          <w:rFonts w:ascii="Aptos" w:hAnsi="Aptos"/>
          <w:b/>
          <w:bCs/>
          <w:sz w:val="28"/>
          <w:szCs w:val="28"/>
        </w:rPr>
        <w:t>I</w:t>
      </w:r>
      <w:r w:rsidR="007B47D6" w:rsidRPr="000445DC">
        <w:rPr>
          <w:rFonts w:ascii="Aptos" w:hAnsi="Aptos"/>
          <w:b/>
          <w:bCs/>
          <w:sz w:val="28"/>
          <w:szCs w:val="28"/>
        </w:rPr>
        <w:t xml:space="preserve"> </w:t>
      </w:r>
      <w:r w:rsidRPr="000445DC">
        <w:rPr>
          <w:rFonts w:ascii="Aptos" w:hAnsi="Aptos"/>
          <w:b/>
          <w:bCs/>
          <w:sz w:val="28"/>
          <w:szCs w:val="28"/>
        </w:rPr>
        <w:t>D</w:t>
      </w:r>
      <w:r w:rsidR="007B47D6" w:rsidRPr="000445DC">
        <w:rPr>
          <w:rFonts w:ascii="Aptos" w:hAnsi="Aptos"/>
          <w:b/>
          <w:bCs/>
          <w:sz w:val="28"/>
          <w:szCs w:val="28"/>
        </w:rPr>
        <w:t xml:space="preserve"> </w:t>
      </w:r>
      <w:r w:rsidRPr="000445DC">
        <w:rPr>
          <w:rFonts w:ascii="Aptos" w:hAnsi="Aptos"/>
          <w:b/>
          <w:bCs/>
          <w:sz w:val="28"/>
          <w:szCs w:val="28"/>
        </w:rPr>
        <w:t>L</w:t>
      </w:r>
      <w:r w:rsidR="007B47D6" w:rsidRPr="000445DC">
        <w:rPr>
          <w:rFonts w:ascii="Aptos" w:hAnsi="Aptos"/>
          <w:b/>
          <w:bCs/>
          <w:sz w:val="28"/>
          <w:szCs w:val="28"/>
        </w:rPr>
        <w:t xml:space="preserve"> </w:t>
      </w:r>
      <w:r w:rsidRPr="000445DC">
        <w:rPr>
          <w:rFonts w:ascii="Aptos" w:hAnsi="Aptos"/>
          <w:b/>
          <w:bCs/>
          <w:sz w:val="28"/>
          <w:szCs w:val="28"/>
        </w:rPr>
        <w:t>A</w:t>
      </w:r>
    </w:p>
    <w:p w14:paraId="190F9310" w14:textId="5E0C23D0" w:rsidR="0028355F" w:rsidRPr="000445DC" w:rsidRDefault="006C5CD0" w:rsidP="0028355F">
      <w:pPr>
        <w:jc w:val="center"/>
        <w:rPr>
          <w:rFonts w:ascii="Aptos" w:hAnsi="Aptos"/>
          <w:b/>
          <w:bCs/>
          <w:sz w:val="28"/>
          <w:szCs w:val="28"/>
        </w:rPr>
      </w:pPr>
      <w:r w:rsidRPr="000445DC">
        <w:rPr>
          <w:rFonts w:ascii="Aptos" w:hAnsi="Aptos"/>
          <w:b/>
          <w:bCs/>
          <w:sz w:val="28"/>
          <w:szCs w:val="28"/>
        </w:rPr>
        <w:t>pro poskytování dotací z</w:t>
      </w:r>
      <w:r w:rsidR="00CD2A1E" w:rsidRPr="000445DC">
        <w:rPr>
          <w:rFonts w:ascii="Aptos" w:hAnsi="Aptos"/>
          <w:b/>
          <w:bCs/>
          <w:sz w:val="28"/>
          <w:szCs w:val="28"/>
        </w:rPr>
        <w:t> </w:t>
      </w:r>
      <w:r w:rsidR="009732C7" w:rsidRPr="000445DC">
        <w:rPr>
          <w:rFonts w:ascii="Aptos" w:hAnsi="Aptos"/>
          <w:b/>
          <w:bCs/>
          <w:sz w:val="28"/>
          <w:szCs w:val="28"/>
        </w:rPr>
        <w:t>P</w:t>
      </w:r>
      <w:r w:rsidR="00CD2A1E" w:rsidRPr="000445DC">
        <w:rPr>
          <w:rFonts w:ascii="Aptos" w:hAnsi="Aptos"/>
          <w:b/>
          <w:bCs/>
          <w:sz w:val="28"/>
          <w:szCs w:val="28"/>
        </w:rPr>
        <w:t>rogramu podpory kultury</w:t>
      </w:r>
      <w:r w:rsidR="008A47A1" w:rsidRPr="000445DC">
        <w:rPr>
          <w:rFonts w:ascii="Aptos" w:hAnsi="Aptos"/>
          <w:b/>
          <w:bCs/>
          <w:sz w:val="28"/>
          <w:szCs w:val="28"/>
        </w:rPr>
        <w:t xml:space="preserve"> pro rok </w:t>
      </w:r>
      <w:r w:rsidR="008A47A1" w:rsidRPr="00C31CCA">
        <w:rPr>
          <w:rFonts w:ascii="Aptos" w:hAnsi="Aptos"/>
          <w:b/>
          <w:bCs/>
          <w:color w:val="EE0000"/>
          <w:sz w:val="28"/>
          <w:szCs w:val="28"/>
        </w:rPr>
        <w:t>20</w:t>
      </w:r>
      <w:r w:rsidR="00FA1E43" w:rsidRPr="00C31CCA">
        <w:rPr>
          <w:rFonts w:ascii="Aptos" w:hAnsi="Aptos"/>
          <w:b/>
          <w:bCs/>
          <w:color w:val="EE0000"/>
          <w:sz w:val="28"/>
          <w:szCs w:val="28"/>
        </w:rPr>
        <w:t>2</w:t>
      </w:r>
      <w:r w:rsidR="00375810" w:rsidRPr="00C31CCA">
        <w:rPr>
          <w:rFonts w:ascii="Aptos" w:hAnsi="Aptos"/>
          <w:b/>
          <w:bCs/>
          <w:color w:val="EE0000"/>
          <w:sz w:val="28"/>
          <w:szCs w:val="28"/>
        </w:rPr>
        <w:t>6</w:t>
      </w:r>
    </w:p>
    <w:p w14:paraId="53C13524" w14:textId="77777777" w:rsidR="00DE604F" w:rsidRPr="000445DC" w:rsidRDefault="00DE604F" w:rsidP="00226B66">
      <w:pPr>
        <w:rPr>
          <w:rFonts w:ascii="Aptos" w:hAnsi="Aptos"/>
          <w:b/>
          <w:bCs/>
          <w:i/>
          <w:iCs/>
          <w:sz w:val="22"/>
          <w:szCs w:val="22"/>
        </w:rPr>
      </w:pPr>
    </w:p>
    <w:p w14:paraId="086CF8A7" w14:textId="77777777" w:rsidR="00077C4B" w:rsidRPr="000445DC" w:rsidRDefault="00FA0FA1" w:rsidP="00112072">
      <w:pPr>
        <w:jc w:val="center"/>
        <w:rPr>
          <w:rFonts w:ascii="Aptos" w:hAnsi="Aptos"/>
          <w:b/>
          <w:bCs/>
          <w:sz w:val="22"/>
          <w:szCs w:val="22"/>
        </w:rPr>
      </w:pPr>
      <w:r w:rsidRPr="000445DC">
        <w:rPr>
          <w:rFonts w:ascii="Aptos" w:hAnsi="Aptos"/>
          <w:b/>
          <w:bCs/>
          <w:sz w:val="22"/>
          <w:szCs w:val="22"/>
        </w:rPr>
        <w:t xml:space="preserve">I. </w:t>
      </w:r>
    </w:p>
    <w:p w14:paraId="578BC987" w14:textId="77777777" w:rsidR="00FA0FA1" w:rsidRPr="000445DC" w:rsidRDefault="00FA0FA1" w:rsidP="00112072">
      <w:pPr>
        <w:jc w:val="center"/>
        <w:rPr>
          <w:rFonts w:ascii="Aptos" w:hAnsi="Aptos"/>
          <w:b/>
          <w:bCs/>
        </w:rPr>
      </w:pPr>
      <w:r w:rsidRPr="000445DC">
        <w:rPr>
          <w:rFonts w:ascii="Aptos" w:hAnsi="Aptos"/>
          <w:b/>
          <w:bCs/>
        </w:rPr>
        <w:t>Úvodní ustanovení</w:t>
      </w:r>
    </w:p>
    <w:p w14:paraId="28BF15FD" w14:textId="4AB0A049" w:rsidR="00EC20A6" w:rsidRPr="000445DC" w:rsidRDefault="00EC20A6" w:rsidP="009C605F">
      <w:pPr>
        <w:pStyle w:val="Zkladntextodsazen"/>
        <w:widowControl w:val="0"/>
        <w:numPr>
          <w:ilvl w:val="0"/>
          <w:numId w:val="1"/>
        </w:numPr>
        <w:spacing w:after="0"/>
        <w:jc w:val="both"/>
        <w:rPr>
          <w:rFonts w:ascii="Aptos" w:hAnsi="Aptos"/>
          <w:sz w:val="22"/>
          <w:szCs w:val="22"/>
        </w:rPr>
      </w:pPr>
      <w:r w:rsidRPr="000445DC">
        <w:rPr>
          <w:rFonts w:ascii="Aptos" w:hAnsi="Aptos"/>
          <w:sz w:val="22"/>
          <w:szCs w:val="22"/>
        </w:rPr>
        <w:t xml:space="preserve">Poskytování dotací </w:t>
      </w:r>
      <w:r w:rsidR="005D5A24" w:rsidRPr="000445DC">
        <w:rPr>
          <w:rFonts w:ascii="Aptos" w:hAnsi="Aptos"/>
          <w:sz w:val="22"/>
          <w:szCs w:val="22"/>
        </w:rPr>
        <w:t>z</w:t>
      </w:r>
      <w:r w:rsidR="00CD2A1E" w:rsidRPr="000445DC">
        <w:rPr>
          <w:rFonts w:ascii="Aptos" w:hAnsi="Aptos"/>
          <w:sz w:val="22"/>
          <w:szCs w:val="22"/>
        </w:rPr>
        <w:t> </w:t>
      </w:r>
      <w:r w:rsidR="008E4117" w:rsidRPr="000445DC">
        <w:rPr>
          <w:rFonts w:ascii="Aptos" w:hAnsi="Aptos"/>
          <w:sz w:val="22"/>
          <w:szCs w:val="22"/>
        </w:rPr>
        <w:t>P</w:t>
      </w:r>
      <w:r w:rsidR="00CD2A1E" w:rsidRPr="000445DC">
        <w:rPr>
          <w:rFonts w:ascii="Aptos" w:hAnsi="Aptos"/>
          <w:sz w:val="22"/>
          <w:szCs w:val="22"/>
        </w:rPr>
        <w:t>rogramu podpory kultury</w:t>
      </w:r>
      <w:r w:rsidR="00E42BD4" w:rsidRPr="000445DC">
        <w:rPr>
          <w:rFonts w:ascii="Aptos" w:hAnsi="Aptos"/>
          <w:sz w:val="22"/>
          <w:szCs w:val="22"/>
        </w:rPr>
        <w:t xml:space="preserve"> (dále jen „Program“)</w:t>
      </w:r>
      <w:r w:rsidRPr="000445DC">
        <w:rPr>
          <w:rFonts w:ascii="Aptos" w:hAnsi="Aptos"/>
          <w:sz w:val="22"/>
          <w:szCs w:val="22"/>
        </w:rPr>
        <w:t xml:space="preserve"> se realizuje v souladu s následujícími právními normami: </w:t>
      </w:r>
      <w:r w:rsidR="006A7732" w:rsidRPr="000445DC">
        <w:rPr>
          <w:rFonts w:ascii="Aptos" w:hAnsi="Aptos"/>
          <w:sz w:val="22"/>
          <w:szCs w:val="22"/>
        </w:rPr>
        <w:t>z</w:t>
      </w:r>
      <w:r w:rsidRPr="000445DC">
        <w:rPr>
          <w:rFonts w:ascii="Aptos" w:hAnsi="Aptos"/>
          <w:sz w:val="22"/>
          <w:szCs w:val="22"/>
        </w:rPr>
        <w:t>ákon č. 128/2000 Sb. o obcích</w:t>
      </w:r>
      <w:r w:rsidR="008E4117" w:rsidRPr="000445DC">
        <w:rPr>
          <w:rFonts w:ascii="Aptos" w:hAnsi="Aptos"/>
          <w:sz w:val="22"/>
          <w:szCs w:val="22"/>
        </w:rPr>
        <w:t xml:space="preserve"> (obecní zřízení)</w:t>
      </w:r>
      <w:r w:rsidRPr="000445DC">
        <w:rPr>
          <w:rFonts w:ascii="Aptos" w:hAnsi="Aptos"/>
          <w:sz w:val="22"/>
          <w:szCs w:val="22"/>
        </w:rPr>
        <w:t>,</w:t>
      </w:r>
      <w:r w:rsidR="008E4117" w:rsidRPr="000445DC">
        <w:rPr>
          <w:rFonts w:ascii="Aptos" w:hAnsi="Aptos"/>
          <w:sz w:val="22"/>
          <w:szCs w:val="22"/>
        </w:rPr>
        <w:t xml:space="preserve"> ve znění pozdějších předpisů,</w:t>
      </w:r>
      <w:r w:rsidRPr="000445DC">
        <w:rPr>
          <w:rFonts w:ascii="Aptos" w:hAnsi="Aptos"/>
          <w:sz w:val="22"/>
          <w:szCs w:val="22"/>
        </w:rPr>
        <w:t xml:space="preserve"> </w:t>
      </w:r>
      <w:r w:rsidR="006A7732" w:rsidRPr="000445DC">
        <w:rPr>
          <w:rFonts w:ascii="Aptos" w:hAnsi="Aptos"/>
          <w:sz w:val="22"/>
          <w:szCs w:val="22"/>
        </w:rPr>
        <w:t>z</w:t>
      </w:r>
      <w:r w:rsidRPr="000445DC">
        <w:rPr>
          <w:rFonts w:ascii="Aptos" w:hAnsi="Aptos"/>
          <w:sz w:val="22"/>
          <w:szCs w:val="22"/>
        </w:rPr>
        <w:t>ákon č. 320/2001 Sb. o finanční kontrole</w:t>
      </w:r>
      <w:r w:rsidR="008E4117" w:rsidRPr="000445DC">
        <w:rPr>
          <w:rFonts w:ascii="Aptos" w:hAnsi="Aptos"/>
          <w:sz w:val="22"/>
          <w:szCs w:val="22"/>
        </w:rPr>
        <w:t>, ve znění pozdějších předpisů,</w:t>
      </w:r>
      <w:r w:rsidR="008C66D1" w:rsidRPr="000445DC">
        <w:rPr>
          <w:rFonts w:ascii="Aptos" w:hAnsi="Aptos"/>
          <w:sz w:val="22"/>
          <w:szCs w:val="22"/>
        </w:rPr>
        <w:t xml:space="preserve"> zákon č. 255/2012 Sb., o kontrole (kontrolní řád), ve znění pozdějších předpisů,</w:t>
      </w:r>
      <w:r w:rsidR="005D5A24" w:rsidRPr="000445DC">
        <w:rPr>
          <w:rFonts w:ascii="Aptos" w:hAnsi="Aptos"/>
          <w:sz w:val="22"/>
          <w:szCs w:val="22"/>
        </w:rPr>
        <w:t xml:space="preserve"> </w:t>
      </w:r>
      <w:r w:rsidR="006A7732" w:rsidRPr="000445DC">
        <w:rPr>
          <w:rFonts w:ascii="Aptos" w:hAnsi="Aptos"/>
          <w:sz w:val="22"/>
          <w:szCs w:val="22"/>
        </w:rPr>
        <w:t>z</w:t>
      </w:r>
      <w:r w:rsidR="009732C7" w:rsidRPr="000445DC">
        <w:rPr>
          <w:rFonts w:ascii="Aptos" w:hAnsi="Aptos"/>
          <w:sz w:val="22"/>
          <w:szCs w:val="22"/>
        </w:rPr>
        <w:t>ákon č. 250/2000 Sb. o </w:t>
      </w:r>
      <w:r w:rsidR="00E631AF" w:rsidRPr="000445DC">
        <w:rPr>
          <w:rFonts w:ascii="Aptos" w:hAnsi="Aptos"/>
          <w:sz w:val="22"/>
          <w:szCs w:val="22"/>
        </w:rPr>
        <w:t>rozpočtových pravidlech územních rozpočtů</w:t>
      </w:r>
      <w:r w:rsidR="008E4117" w:rsidRPr="000445DC">
        <w:rPr>
          <w:rFonts w:ascii="Aptos" w:hAnsi="Aptos"/>
          <w:sz w:val="22"/>
          <w:szCs w:val="22"/>
        </w:rPr>
        <w:t>, ve znění pozdějších předpisů</w:t>
      </w:r>
      <w:r w:rsidR="004E6949" w:rsidRPr="000445DC">
        <w:rPr>
          <w:rFonts w:ascii="Aptos" w:hAnsi="Aptos"/>
          <w:sz w:val="22"/>
          <w:szCs w:val="22"/>
        </w:rPr>
        <w:t>, a související právní předpisy Evropské unie</w:t>
      </w:r>
      <w:r w:rsidR="005D5A24" w:rsidRPr="000445DC">
        <w:rPr>
          <w:rFonts w:ascii="Aptos" w:hAnsi="Aptos"/>
          <w:sz w:val="22"/>
          <w:szCs w:val="22"/>
        </w:rPr>
        <w:t>.</w:t>
      </w:r>
      <w:r w:rsidR="00E631AF" w:rsidRPr="000445DC">
        <w:rPr>
          <w:rFonts w:ascii="Aptos" w:hAnsi="Aptos"/>
          <w:sz w:val="22"/>
          <w:szCs w:val="22"/>
        </w:rPr>
        <w:t xml:space="preserve"> </w:t>
      </w:r>
      <w:r w:rsidRPr="000445DC">
        <w:rPr>
          <w:rFonts w:ascii="Aptos" w:hAnsi="Aptos"/>
          <w:sz w:val="22"/>
          <w:szCs w:val="22"/>
        </w:rPr>
        <w:t xml:space="preserve">Dále se poskytování těchto dotací řídí Zásadami pro poskytování dotací z rozpočtu </w:t>
      </w:r>
      <w:r w:rsidR="002C6ECE" w:rsidRPr="000445DC">
        <w:rPr>
          <w:rFonts w:ascii="Aptos" w:hAnsi="Aptos"/>
          <w:sz w:val="22"/>
          <w:szCs w:val="22"/>
        </w:rPr>
        <w:t>s</w:t>
      </w:r>
      <w:r w:rsidR="00263E16" w:rsidRPr="000445DC">
        <w:rPr>
          <w:rFonts w:ascii="Aptos" w:hAnsi="Aptos"/>
          <w:sz w:val="22"/>
          <w:szCs w:val="22"/>
        </w:rPr>
        <w:t xml:space="preserve">tatutárního </w:t>
      </w:r>
      <w:r w:rsidRPr="000445DC">
        <w:rPr>
          <w:rFonts w:ascii="Aptos" w:hAnsi="Aptos"/>
          <w:sz w:val="22"/>
          <w:szCs w:val="22"/>
        </w:rPr>
        <w:t xml:space="preserve">města Pardubice a </w:t>
      </w:r>
      <w:r w:rsidR="006A7732" w:rsidRPr="000445DC">
        <w:rPr>
          <w:rFonts w:ascii="Aptos" w:hAnsi="Aptos"/>
          <w:sz w:val="22"/>
          <w:szCs w:val="22"/>
        </w:rPr>
        <w:t xml:space="preserve">těmito </w:t>
      </w:r>
      <w:r w:rsidRPr="000445DC">
        <w:rPr>
          <w:rFonts w:ascii="Aptos" w:hAnsi="Aptos"/>
          <w:sz w:val="22"/>
          <w:szCs w:val="22"/>
        </w:rPr>
        <w:t>Pravidly pro poskytování dotací z</w:t>
      </w:r>
      <w:r w:rsidR="00CD2A1E" w:rsidRPr="000445DC">
        <w:rPr>
          <w:rFonts w:ascii="Aptos" w:hAnsi="Aptos"/>
          <w:sz w:val="22"/>
          <w:szCs w:val="22"/>
        </w:rPr>
        <w:t> </w:t>
      </w:r>
      <w:r w:rsidR="009732C7" w:rsidRPr="000445DC">
        <w:rPr>
          <w:rFonts w:ascii="Aptos" w:hAnsi="Aptos"/>
          <w:sz w:val="22"/>
          <w:szCs w:val="22"/>
        </w:rPr>
        <w:t>P</w:t>
      </w:r>
      <w:r w:rsidR="00CD2A1E" w:rsidRPr="000445DC">
        <w:rPr>
          <w:rFonts w:ascii="Aptos" w:hAnsi="Aptos"/>
          <w:sz w:val="22"/>
          <w:szCs w:val="22"/>
        </w:rPr>
        <w:t>rogramu podpory kultury</w:t>
      </w:r>
      <w:r w:rsidR="008E4117" w:rsidRPr="000445DC">
        <w:rPr>
          <w:rFonts w:ascii="Aptos" w:hAnsi="Aptos"/>
          <w:sz w:val="22"/>
          <w:szCs w:val="22"/>
        </w:rPr>
        <w:t xml:space="preserve"> (dále jen „Pravidla“)</w:t>
      </w:r>
      <w:r w:rsidR="00CD2A1E" w:rsidRPr="000445DC">
        <w:rPr>
          <w:rFonts w:ascii="Aptos" w:hAnsi="Aptos"/>
          <w:sz w:val="22"/>
          <w:szCs w:val="22"/>
        </w:rPr>
        <w:t>.</w:t>
      </w:r>
      <w:r w:rsidRPr="000445DC">
        <w:rPr>
          <w:rFonts w:ascii="Aptos" w:hAnsi="Aptos"/>
          <w:sz w:val="22"/>
          <w:szCs w:val="22"/>
        </w:rPr>
        <w:t xml:space="preserve"> </w:t>
      </w:r>
    </w:p>
    <w:p w14:paraId="45BB4B80" w14:textId="77777777" w:rsidR="00580208" w:rsidRPr="000445DC" w:rsidRDefault="00580208" w:rsidP="00580208">
      <w:pPr>
        <w:pStyle w:val="Zkladntextodsazen"/>
        <w:widowControl w:val="0"/>
        <w:spacing w:after="0"/>
        <w:ind w:left="0"/>
        <w:jc w:val="both"/>
        <w:rPr>
          <w:rFonts w:ascii="Aptos" w:hAnsi="Aptos"/>
          <w:sz w:val="22"/>
          <w:szCs w:val="22"/>
        </w:rPr>
      </w:pPr>
    </w:p>
    <w:p w14:paraId="3D4C3701" w14:textId="77777777" w:rsidR="00B01E5D" w:rsidRPr="000445DC" w:rsidRDefault="00B01E5D" w:rsidP="00B01E5D">
      <w:pPr>
        <w:pStyle w:val="Zkladntextodsazen"/>
        <w:widowControl w:val="0"/>
        <w:numPr>
          <w:ilvl w:val="0"/>
          <w:numId w:val="1"/>
        </w:numPr>
        <w:spacing w:after="0"/>
        <w:jc w:val="both"/>
        <w:rPr>
          <w:rFonts w:ascii="Aptos" w:hAnsi="Aptos"/>
          <w:sz w:val="22"/>
          <w:szCs w:val="22"/>
        </w:rPr>
      </w:pPr>
      <w:r w:rsidRPr="000445DC">
        <w:rPr>
          <w:rFonts w:ascii="Aptos" w:hAnsi="Aptos"/>
          <w:sz w:val="22"/>
          <w:szCs w:val="22"/>
        </w:rPr>
        <w:t>Dotaci</w:t>
      </w:r>
      <w:r w:rsidR="00FF1F9B" w:rsidRPr="000445DC">
        <w:rPr>
          <w:rFonts w:ascii="Aptos" w:hAnsi="Aptos"/>
          <w:sz w:val="22"/>
          <w:szCs w:val="22"/>
        </w:rPr>
        <w:t xml:space="preserve"> z </w:t>
      </w:r>
      <w:r w:rsidR="00881D39" w:rsidRPr="000445DC">
        <w:rPr>
          <w:rFonts w:ascii="Aptos" w:hAnsi="Aptos"/>
          <w:sz w:val="22"/>
          <w:szCs w:val="22"/>
        </w:rPr>
        <w:t>P</w:t>
      </w:r>
      <w:r w:rsidR="00FF1F9B" w:rsidRPr="000445DC">
        <w:rPr>
          <w:rFonts w:ascii="Aptos" w:hAnsi="Aptos"/>
          <w:sz w:val="22"/>
          <w:szCs w:val="22"/>
        </w:rPr>
        <w:t xml:space="preserve">rogramu </w:t>
      </w:r>
      <w:r w:rsidR="0010614A" w:rsidRPr="000445DC">
        <w:rPr>
          <w:rFonts w:ascii="Aptos" w:hAnsi="Aptos"/>
          <w:sz w:val="22"/>
          <w:szCs w:val="22"/>
        </w:rPr>
        <w:t>ne</w:t>
      </w:r>
      <w:r w:rsidRPr="000445DC">
        <w:rPr>
          <w:rFonts w:ascii="Aptos" w:hAnsi="Aptos"/>
          <w:sz w:val="22"/>
          <w:szCs w:val="22"/>
        </w:rPr>
        <w:t xml:space="preserve">lze poskytnout </w:t>
      </w:r>
      <w:r w:rsidR="0047588E" w:rsidRPr="000445DC">
        <w:rPr>
          <w:rFonts w:ascii="Aptos" w:hAnsi="Aptos"/>
          <w:sz w:val="22"/>
          <w:szCs w:val="22"/>
        </w:rPr>
        <w:t xml:space="preserve">městem zřízeným </w:t>
      </w:r>
      <w:r w:rsidRPr="000445DC">
        <w:rPr>
          <w:rFonts w:ascii="Aptos" w:hAnsi="Aptos"/>
          <w:sz w:val="22"/>
          <w:szCs w:val="22"/>
        </w:rPr>
        <w:t>příspěvkovým organizacím</w:t>
      </w:r>
      <w:r w:rsidR="0010614A" w:rsidRPr="000445DC">
        <w:rPr>
          <w:rFonts w:ascii="Aptos" w:hAnsi="Aptos"/>
          <w:sz w:val="22"/>
          <w:szCs w:val="22"/>
        </w:rPr>
        <w:t xml:space="preserve">. </w:t>
      </w:r>
    </w:p>
    <w:p w14:paraId="2FE70279" w14:textId="77777777" w:rsidR="00B01E5D" w:rsidRPr="000445DC" w:rsidRDefault="00B01E5D" w:rsidP="00580208">
      <w:pPr>
        <w:pStyle w:val="Zkladntextodsazen"/>
        <w:widowControl w:val="0"/>
        <w:spacing w:after="0"/>
        <w:ind w:left="0"/>
        <w:jc w:val="both"/>
        <w:rPr>
          <w:rFonts w:ascii="Aptos" w:hAnsi="Aptos"/>
          <w:sz w:val="22"/>
          <w:szCs w:val="22"/>
        </w:rPr>
      </w:pPr>
    </w:p>
    <w:p w14:paraId="4C569F04" w14:textId="77777777" w:rsidR="0048745D" w:rsidRPr="000445DC" w:rsidRDefault="00EC20A6" w:rsidP="00D80C97">
      <w:pPr>
        <w:pStyle w:val="Zkladntextodsazen2"/>
        <w:widowControl w:val="0"/>
        <w:numPr>
          <w:ilvl w:val="0"/>
          <w:numId w:val="1"/>
        </w:numPr>
        <w:spacing w:after="0" w:line="240" w:lineRule="auto"/>
        <w:jc w:val="both"/>
        <w:rPr>
          <w:rFonts w:ascii="Aptos" w:hAnsi="Aptos"/>
          <w:sz w:val="22"/>
          <w:szCs w:val="22"/>
        </w:rPr>
      </w:pPr>
      <w:r w:rsidRPr="000445DC">
        <w:rPr>
          <w:rFonts w:ascii="Aptos" w:hAnsi="Aptos"/>
          <w:sz w:val="22"/>
          <w:szCs w:val="22"/>
        </w:rPr>
        <w:t xml:space="preserve">Celková výše </w:t>
      </w:r>
      <w:r w:rsidR="00881D39" w:rsidRPr="000445DC">
        <w:rPr>
          <w:rFonts w:ascii="Aptos" w:hAnsi="Aptos"/>
          <w:sz w:val="22"/>
          <w:szCs w:val="22"/>
        </w:rPr>
        <w:t>P</w:t>
      </w:r>
      <w:r w:rsidR="00CD2A1E" w:rsidRPr="000445DC">
        <w:rPr>
          <w:rFonts w:ascii="Aptos" w:hAnsi="Aptos"/>
          <w:sz w:val="22"/>
          <w:szCs w:val="22"/>
        </w:rPr>
        <w:t xml:space="preserve">rogramu </w:t>
      </w:r>
      <w:r w:rsidRPr="000445DC">
        <w:rPr>
          <w:rFonts w:ascii="Aptos" w:hAnsi="Aptos"/>
          <w:sz w:val="22"/>
          <w:szCs w:val="22"/>
        </w:rPr>
        <w:t xml:space="preserve">je limitována objemem finančních prostředků, které jsou vyčleněny ve schváleném rozpočtu </w:t>
      </w:r>
      <w:r w:rsidR="002C6ECE" w:rsidRPr="000445DC">
        <w:rPr>
          <w:rFonts w:ascii="Aptos" w:hAnsi="Aptos"/>
          <w:sz w:val="22"/>
          <w:szCs w:val="22"/>
        </w:rPr>
        <w:t>s</w:t>
      </w:r>
      <w:r w:rsidR="00263E16" w:rsidRPr="000445DC">
        <w:rPr>
          <w:rFonts w:ascii="Aptos" w:hAnsi="Aptos"/>
          <w:sz w:val="22"/>
          <w:szCs w:val="22"/>
        </w:rPr>
        <w:t xml:space="preserve">tatutárního </w:t>
      </w:r>
      <w:r w:rsidRPr="000445DC">
        <w:rPr>
          <w:rFonts w:ascii="Aptos" w:hAnsi="Aptos"/>
          <w:sz w:val="22"/>
          <w:szCs w:val="22"/>
        </w:rPr>
        <w:t>města Pardubic.</w:t>
      </w:r>
    </w:p>
    <w:p w14:paraId="321F4C19" w14:textId="77777777" w:rsidR="001976D9" w:rsidRPr="000445DC" w:rsidRDefault="001976D9" w:rsidP="001976D9">
      <w:pPr>
        <w:pStyle w:val="Zkladntextodsazen2"/>
        <w:widowControl w:val="0"/>
        <w:spacing w:after="0" w:line="240" w:lineRule="auto"/>
        <w:ind w:left="0"/>
        <w:jc w:val="both"/>
        <w:rPr>
          <w:rFonts w:ascii="Aptos" w:hAnsi="Aptos"/>
          <w:sz w:val="22"/>
          <w:szCs w:val="22"/>
        </w:rPr>
      </w:pPr>
    </w:p>
    <w:p w14:paraId="42532AFC" w14:textId="416C2593" w:rsidR="00657941" w:rsidRPr="000445DC" w:rsidRDefault="00657941" w:rsidP="00481511">
      <w:pPr>
        <w:pStyle w:val="Zkladntextodsazen2"/>
        <w:widowControl w:val="0"/>
        <w:numPr>
          <w:ilvl w:val="0"/>
          <w:numId w:val="1"/>
        </w:numPr>
        <w:spacing w:after="0" w:line="240" w:lineRule="auto"/>
        <w:jc w:val="both"/>
        <w:rPr>
          <w:rFonts w:ascii="Aptos" w:hAnsi="Aptos"/>
          <w:sz w:val="22"/>
          <w:szCs w:val="22"/>
        </w:rPr>
      </w:pPr>
      <w:r w:rsidRPr="000445DC">
        <w:rPr>
          <w:rFonts w:ascii="Aptos" w:hAnsi="Aptos"/>
          <w:sz w:val="22"/>
          <w:szCs w:val="22"/>
        </w:rPr>
        <w:t xml:space="preserve">O poskytnutí dotace a její výši rozhoduje na základě návrhu komise </w:t>
      </w:r>
      <w:r w:rsidR="00EB7004" w:rsidRPr="000445DC">
        <w:rPr>
          <w:rFonts w:ascii="Aptos" w:hAnsi="Aptos"/>
          <w:sz w:val="22"/>
          <w:szCs w:val="22"/>
        </w:rPr>
        <w:t>p</w:t>
      </w:r>
      <w:r w:rsidRPr="000445DC">
        <w:rPr>
          <w:rFonts w:ascii="Aptos" w:hAnsi="Aptos"/>
          <w:sz w:val="22"/>
          <w:szCs w:val="22"/>
        </w:rPr>
        <w:t xml:space="preserve">říslušný orgán (rada města či zastupitelstvo města) formou přijatého usnesení. O poskytnutí dotace na základě žádosti do </w:t>
      </w:r>
      <w:r w:rsidR="00E22C9F" w:rsidRPr="000445DC">
        <w:rPr>
          <w:rFonts w:ascii="Aptos" w:hAnsi="Aptos"/>
          <w:sz w:val="22"/>
          <w:szCs w:val="22"/>
        </w:rPr>
        <w:t>250.000, -</w:t>
      </w:r>
      <w:r w:rsidRPr="000445DC">
        <w:rPr>
          <w:rFonts w:ascii="Aptos" w:hAnsi="Aptos"/>
          <w:sz w:val="22"/>
          <w:szCs w:val="22"/>
        </w:rPr>
        <w:t xml:space="preserve"> Kč včetně rozhoduje Rada města Pardubic, o poskytnutí dotace na základě žádosti ve výši nad </w:t>
      </w:r>
      <w:r w:rsidR="00750BC4" w:rsidRPr="000445DC">
        <w:rPr>
          <w:rFonts w:ascii="Aptos" w:hAnsi="Aptos"/>
          <w:sz w:val="22"/>
          <w:szCs w:val="22"/>
        </w:rPr>
        <w:t>250.000, -</w:t>
      </w:r>
      <w:r w:rsidRPr="000445DC">
        <w:rPr>
          <w:rFonts w:ascii="Aptos" w:hAnsi="Aptos"/>
          <w:sz w:val="22"/>
          <w:szCs w:val="22"/>
        </w:rPr>
        <w:t xml:space="preserve"> Kč rozhoduje Zastupitelstvo města Pardubic.</w:t>
      </w:r>
    </w:p>
    <w:p w14:paraId="0E6AEAF2" w14:textId="77777777" w:rsidR="00924F78" w:rsidRPr="000445DC" w:rsidRDefault="00924F78" w:rsidP="00657941">
      <w:pPr>
        <w:pStyle w:val="Zkladntextodsazen2"/>
        <w:widowControl w:val="0"/>
        <w:spacing w:after="0" w:line="240" w:lineRule="auto"/>
        <w:ind w:left="0"/>
        <w:jc w:val="both"/>
        <w:rPr>
          <w:rFonts w:ascii="Aptos" w:hAnsi="Aptos"/>
          <w:sz w:val="22"/>
          <w:szCs w:val="22"/>
        </w:rPr>
      </w:pPr>
    </w:p>
    <w:p w14:paraId="36C40E12" w14:textId="07A46C07" w:rsidR="006B347E" w:rsidRPr="000445DC" w:rsidRDefault="006B347E" w:rsidP="006B347E">
      <w:pPr>
        <w:pStyle w:val="Zkladntextodsazen2"/>
        <w:widowControl w:val="0"/>
        <w:numPr>
          <w:ilvl w:val="0"/>
          <w:numId w:val="1"/>
        </w:numPr>
        <w:spacing w:after="0" w:line="240" w:lineRule="auto"/>
        <w:jc w:val="both"/>
        <w:rPr>
          <w:rFonts w:ascii="Aptos" w:hAnsi="Aptos"/>
          <w:sz w:val="22"/>
          <w:szCs w:val="22"/>
        </w:rPr>
      </w:pPr>
      <w:r w:rsidRPr="000445DC">
        <w:rPr>
          <w:rFonts w:ascii="Aptos" w:hAnsi="Aptos"/>
          <w:sz w:val="22"/>
          <w:szCs w:val="22"/>
        </w:rPr>
        <w:t xml:space="preserve">Dotace se poskytuje </w:t>
      </w:r>
      <w:r w:rsidR="000B06E3" w:rsidRPr="000445DC">
        <w:rPr>
          <w:rFonts w:ascii="Aptos" w:hAnsi="Aptos"/>
          <w:sz w:val="22"/>
          <w:szCs w:val="22"/>
        </w:rPr>
        <w:t>prostřednictvím</w:t>
      </w:r>
      <w:r w:rsidRPr="000445DC">
        <w:rPr>
          <w:rFonts w:ascii="Aptos" w:hAnsi="Aptos"/>
          <w:sz w:val="22"/>
          <w:szCs w:val="22"/>
        </w:rPr>
        <w:t xml:space="preserve"> písemné</w:t>
      </w:r>
      <w:r w:rsidR="00691562" w:rsidRPr="000445DC">
        <w:rPr>
          <w:rFonts w:ascii="Aptos" w:hAnsi="Aptos"/>
          <w:sz w:val="22"/>
          <w:szCs w:val="22"/>
        </w:rPr>
        <w:t xml:space="preserve"> veřejnoprávní</w:t>
      </w:r>
      <w:r w:rsidRPr="000445DC">
        <w:rPr>
          <w:rFonts w:ascii="Aptos" w:hAnsi="Aptos"/>
          <w:sz w:val="22"/>
          <w:szCs w:val="22"/>
        </w:rPr>
        <w:t xml:space="preserve"> </w:t>
      </w:r>
      <w:r w:rsidR="004E6949" w:rsidRPr="000445DC">
        <w:rPr>
          <w:rFonts w:ascii="Aptos" w:hAnsi="Aptos"/>
          <w:sz w:val="22"/>
          <w:szCs w:val="22"/>
        </w:rPr>
        <w:t>s</w:t>
      </w:r>
      <w:r w:rsidRPr="000445DC">
        <w:rPr>
          <w:rFonts w:ascii="Aptos" w:hAnsi="Aptos"/>
          <w:sz w:val="22"/>
          <w:szCs w:val="22"/>
        </w:rPr>
        <w:t xml:space="preserve">mlouvy o poskytnutí dotace mezi </w:t>
      </w:r>
      <w:r w:rsidR="002C6ECE" w:rsidRPr="000445DC">
        <w:rPr>
          <w:rFonts w:ascii="Aptos" w:hAnsi="Aptos"/>
          <w:sz w:val="22"/>
          <w:szCs w:val="22"/>
        </w:rPr>
        <w:t>s</w:t>
      </w:r>
      <w:r w:rsidRPr="000445DC">
        <w:rPr>
          <w:rFonts w:ascii="Aptos" w:hAnsi="Aptos"/>
          <w:sz w:val="22"/>
          <w:szCs w:val="22"/>
        </w:rPr>
        <w:t>tatutárním městem Pardubice</w:t>
      </w:r>
      <w:r w:rsidR="00360AC1" w:rsidRPr="000445DC">
        <w:rPr>
          <w:rFonts w:ascii="Aptos" w:hAnsi="Aptos"/>
          <w:sz w:val="22"/>
          <w:szCs w:val="22"/>
        </w:rPr>
        <w:t xml:space="preserve"> (</w:t>
      </w:r>
      <w:r w:rsidR="003C0BE5" w:rsidRPr="000445DC">
        <w:rPr>
          <w:rFonts w:ascii="Aptos" w:hAnsi="Aptos"/>
          <w:sz w:val="22"/>
          <w:szCs w:val="22"/>
        </w:rPr>
        <w:t>poskytovatelem) a žadatelem</w:t>
      </w:r>
      <w:r w:rsidRPr="000445DC">
        <w:rPr>
          <w:rFonts w:ascii="Aptos" w:hAnsi="Aptos"/>
          <w:sz w:val="22"/>
          <w:szCs w:val="22"/>
        </w:rPr>
        <w:t xml:space="preserve"> (příjemcem)</w:t>
      </w:r>
      <w:r w:rsidR="00306FE3" w:rsidRPr="000445DC">
        <w:rPr>
          <w:rFonts w:ascii="Aptos" w:hAnsi="Aptos"/>
          <w:sz w:val="22"/>
          <w:szCs w:val="22"/>
        </w:rPr>
        <w:t>.</w:t>
      </w:r>
      <w:r w:rsidR="00AA4DEB" w:rsidRPr="000445DC">
        <w:rPr>
          <w:rFonts w:ascii="Aptos" w:hAnsi="Aptos"/>
          <w:sz w:val="22"/>
          <w:szCs w:val="22"/>
        </w:rPr>
        <w:t xml:space="preserve"> Smlouva o poskytnutí dotace nad </w:t>
      </w:r>
      <w:r w:rsidR="00750BC4" w:rsidRPr="000445DC">
        <w:rPr>
          <w:rFonts w:ascii="Aptos" w:hAnsi="Aptos"/>
          <w:sz w:val="22"/>
          <w:szCs w:val="22"/>
        </w:rPr>
        <w:t>2</w:t>
      </w:r>
      <w:r w:rsidR="00AA4DEB" w:rsidRPr="000445DC">
        <w:rPr>
          <w:rFonts w:ascii="Aptos" w:hAnsi="Aptos"/>
          <w:sz w:val="22"/>
          <w:szCs w:val="22"/>
        </w:rPr>
        <w:t xml:space="preserve">50.000, - Kč podléhá schválení Zastupitelstvem města Pardubic. </w:t>
      </w:r>
    </w:p>
    <w:p w14:paraId="1A5C9F4F" w14:textId="77777777" w:rsidR="00DD4F30" w:rsidRPr="000445DC" w:rsidRDefault="00DD4F30" w:rsidP="00DD4F30">
      <w:pPr>
        <w:pStyle w:val="Zkladntextodsazen2"/>
        <w:widowControl w:val="0"/>
        <w:spacing w:after="0" w:line="240" w:lineRule="auto"/>
        <w:ind w:left="0"/>
        <w:jc w:val="both"/>
        <w:rPr>
          <w:rFonts w:ascii="Aptos" w:hAnsi="Aptos"/>
          <w:sz w:val="22"/>
          <w:szCs w:val="22"/>
        </w:rPr>
      </w:pPr>
    </w:p>
    <w:p w14:paraId="6E585A36" w14:textId="75C07D85" w:rsidR="00DD4F30" w:rsidRPr="000445DC" w:rsidRDefault="006A7732" w:rsidP="006B347E">
      <w:pPr>
        <w:pStyle w:val="Zkladntextodsazen2"/>
        <w:widowControl w:val="0"/>
        <w:numPr>
          <w:ilvl w:val="0"/>
          <w:numId w:val="1"/>
        </w:numPr>
        <w:spacing w:after="0" w:line="240" w:lineRule="auto"/>
        <w:jc w:val="both"/>
        <w:rPr>
          <w:rFonts w:ascii="Aptos" w:hAnsi="Aptos"/>
          <w:sz w:val="22"/>
          <w:szCs w:val="22"/>
        </w:rPr>
      </w:pPr>
      <w:r w:rsidRPr="000445DC">
        <w:rPr>
          <w:rFonts w:ascii="Aptos" w:hAnsi="Aptos"/>
          <w:sz w:val="22"/>
          <w:szCs w:val="22"/>
        </w:rPr>
        <w:t xml:space="preserve">Každá konkrétní dotace musí být posouzena z hlediska souladu s články </w:t>
      </w:r>
      <w:r w:rsidR="00596BCF" w:rsidRPr="000445DC">
        <w:rPr>
          <w:rFonts w:ascii="Aptos" w:hAnsi="Aptos"/>
          <w:sz w:val="22"/>
          <w:szCs w:val="22"/>
        </w:rPr>
        <w:t xml:space="preserve">107 </w:t>
      </w:r>
      <w:r w:rsidR="004E6949" w:rsidRPr="000445DC">
        <w:rPr>
          <w:rFonts w:ascii="Aptos" w:hAnsi="Aptos"/>
          <w:sz w:val="22"/>
          <w:szCs w:val="22"/>
        </w:rPr>
        <w:t>a násl.</w:t>
      </w:r>
      <w:r w:rsidR="00596BCF" w:rsidRPr="000445DC">
        <w:rPr>
          <w:rFonts w:ascii="Aptos" w:hAnsi="Aptos"/>
          <w:sz w:val="22"/>
          <w:szCs w:val="22"/>
        </w:rPr>
        <w:t xml:space="preserve"> Smlouvy o fungování Evropské unie</w:t>
      </w:r>
      <w:r w:rsidR="00DD4F30" w:rsidRPr="000445DC">
        <w:rPr>
          <w:rFonts w:ascii="Aptos" w:hAnsi="Aptos"/>
          <w:sz w:val="22"/>
          <w:szCs w:val="22"/>
        </w:rPr>
        <w:t xml:space="preserve">. </w:t>
      </w:r>
      <w:r w:rsidR="007D6301" w:rsidRPr="000445DC">
        <w:rPr>
          <w:rFonts w:ascii="Aptos" w:hAnsi="Aptos"/>
          <w:sz w:val="22"/>
          <w:szCs w:val="22"/>
        </w:rPr>
        <w:t>Dle obsahu a rozsahu dotace bude vyhodnoceno, zda</w:t>
      </w:r>
      <w:r w:rsidRPr="000445DC">
        <w:rPr>
          <w:rFonts w:ascii="Aptos" w:hAnsi="Aptos"/>
          <w:sz w:val="22"/>
          <w:szCs w:val="22"/>
        </w:rPr>
        <w:t xml:space="preserve"> její poskytnutí nezakládá veřejnou podporu, </w:t>
      </w:r>
      <w:r w:rsidR="00431437" w:rsidRPr="000445DC">
        <w:rPr>
          <w:rFonts w:ascii="Aptos" w:hAnsi="Aptos"/>
          <w:sz w:val="22"/>
          <w:szCs w:val="22"/>
        </w:rPr>
        <w:t xml:space="preserve">a pokud ano, </w:t>
      </w:r>
      <w:r w:rsidRPr="000445DC">
        <w:rPr>
          <w:rFonts w:ascii="Aptos" w:hAnsi="Aptos"/>
          <w:sz w:val="22"/>
          <w:szCs w:val="22"/>
        </w:rPr>
        <w:t xml:space="preserve">zda </w:t>
      </w:r>
      <w:r w:rsidR="007D6301" w:rsidRPr="000445DC">
        <w:rPr>
          <w:rFonts w:ascii="Aptos" w:hAnsi="Aptos"/>
          <w:sz w:val="22"/>
          <w:szCs w:val="22"/>
        </w:rPr>
        <w:t>bude poskytnuta v režimu podpory „de minimis“</w:t>
      </w:r>
      <w:r w:rsidRPr="000445DC">
        <w:rPr>
          <w:rFonts w:ascii="Aptos" w:hAnsi="Aptos"/>
          <w:sz w:val="22"/>
          <w:szCs w:val="22"/>
        </w:rPr>
        <w:t xml:space="preserve"> ve smyslu Nařízení Komise Evropských společenství č. 1407/2013 ze dne 18.12.2013 o použití článků 107 a 108 Smlouvy o fungování Evropské unie</w:t>
      </w:r>
      <w:r w:rsidR="004E6949" w:rsidRPr="000445DC">
        <w:rPr>
          <w:rFonts w:ascii="Aptos" w:hAnsi="Aptos"/>
          <w:sz w:val="22"/>
          <w:szCs w:val="22"/>
        </w:rPr>
        <w:t xml:space="preserve"> na podporu de minimis</w:t>
      </w:r>
      <w:r w:rsidRPr="000445DC">
        <w:rPr>
          <w:rFonts w:ascii="Aptos" w:hAnsi="Aptos"/>
          <w:sz w:val="22"/>
          <w:szCs w:val="22"/>
        </w:rPr>
        <w:t xml:space="preserve"> </w:t>
      </w:r>
      <w:r w:rsidR="007D6301" w:rsidRPr="000445DC">
        <w:rPr>
          <w:rFonts w:ascii="Aptos" w:hAnsi="Aptos"/>
          <w:sz w:val="22"/>
          <w:szCs w:val="22"/>
        </w:rPr>
        <w:t xml:space="preserve">či v jiném režimu podpory. </w:t>
      </w:r>
    </w:p>
    <w:p w14:paraId="4E89B284" w14:textId="77777777" w:rsidR="00F0621E" w:rsidRPr="000445DC" w:rsidRDefault="00F0621E" w:rsidP="00F0621E">
      <w:pPr>
        <w:pStyle w:val="Odstavecseseznamem"/>
        <w:rPr>
          <w:rFonts w:ascii="Aptos" w:hAnsi="Aptos"/>
          <w:sz w:val="22"/>
          <w:szCs w:val="22"/>
        </w:rPr>
      </w:pPr>
    </w:p>
    <w:p w14:paraId="1392572F" w14:textId="77777777" w:rsidR="00596BCF" w:rsidRPr="000445DC" w:rsidRDefault="00596BCF" w:rsidP="00112072">
      <w:pPr>
        <w:pStyle w:val="Zkladntextodsazen2"/>
        <w:widowControl w:val="0"/>
        <w:spacing w:after="0" w:line="240" w:lineRule="auto"/>
        <w:ind w:left="0"/>
        <w:jc w:val="center"/>
        <w:rPr>
          <w:rFonts w:ascii="Aptos" w:hAnsi="Aptos"/>
          <w:b/>
          <w:sz w:val="22"/>
          <w:szCs w:val="22"/>
        </w:rPr>
      </w:pPr>
    </w:p>
    <w:p w14:paraId="702768C2" w14:textId="77777777" w:rsidR="008657F3" w:rsidRPr="000445DC" w:rsidRDefault="008657F3" w:rsidP="00112072">
      <w:pPr>
        <w:pStyle w:val="Zkladntextodsazen2"/>
        <w:widowControl w:val="0"/>
        <w:spacing w:after="0" w:line="240" w:lineRule="auto"/>
        <w:ind w:left="0"/>
        <w:jc w:val="center"/>
        <w:rPr>
          <w:rFonts w:ascii="Aptos" w:hAnsi="Aptos"/>
          <w:b/>
          <w:sz w:val="22"/>
          <w:szCs w:val="22"/>
        </w:rPr>
      </w:pPr>
      <w:r w:rsidRPr="000445DC">
        <w:rPr>
          <w:rFonts w:ascii="Aptos" w:hAnsi="Aptos"/>
          <w:b/>
          <w:sz w:val="22"/>
          <w:szCs w:val="22"/>
        </w:rPr>
        <w:t>II.</w:t>
      </w:r>
    </w:p>
    <w:p w14:paraId="32EACDA4" w14:textId="77777777" w:rsidR="008657F3" w:rsidRPr="00D3584A" w:rsidRDefault="00112072" w:rsidP="00112072">
      <w:pPr>
        <w:pStyle w:val="Zkladntextodsazen2"/>
        <w:widowControl w:val="0"/>
        <w:spacing w:after="0" w:line="240" w:lineRule="auto"/>
        <w:ind w:left="0"/>
        <w:jc w:val="center"/>
        <w:rPr>
          <w:rFonts w:ascii="Aptos" w:hAnsi="Aptos"/>
          <w:b/>
        </w:rPr>
      </w:pPr>
      <w:r w:rsidRPr="00D3584A">
        <w:rPr>
          <w:rFonts w:ascii="Aptos" w:hAnsi="Aptos"/>
          <w:b/>
        </w:rPr>
        <w:t xml:space="preserve">Účel </w:t>
      </w:r>
      <w:r w:rsidR="008657F3" w:rsidRPr="00D3584A">
        <w:rPr>
          <w:rFonts w:ascii="Aptos" w:hAnsi="Aptos"/>
          <w:b/>
        </w:rPr>
        <w:t>dotac</w:t>
      </w:r>
      <w:r w:rsidR="00580208" w:rsidRPr="00D3584A">
        <w:rPr>
          <w:rFonts w:ascii="Aptos" w:hAnsi="Aptos"/>
          <w:b/>
        </w:rPr>
        <w:t>e</w:t>
      </w:r>
    </w:p>
    <w:p w14:paraId="74DFED75" w14:textId="77777777" w:rsidR="00690809" w:rsidRPr="000445DC" w:rsidRDefault="007A385E" w:rsidP="00E207D6">
      <w:pPr>
        <w:pStyle w:val="Zkladntextodsazen2"/>
        <w:widowControl w:val="0"/>
        <w:numPr>
          <w:ilvl w:val="0"/>
          <w:numId w:val="4"/>
        </w:numPr>
        <w:spacing w:after="0" w:line="240" w:lineRule="auto"/>
        <w:ind w:left="340" w:hanging="340"/>
        <w:rPr>
          <w:rFonts w:ascii="Aptos" w:hAnsi="Aptos"/>
          <w:sz w:val="22"/>
          <w:szCs w:val="22"/>
        </w:rPr>
      </w:pPr>
      <w:r w:rsidRPr="000445DC">
        <w:rPr>
          <w:rFonts w:ascii="Aptos" w:hAnsi="Aptos"/>
          <w:sz w:val="22"/>
          <w:szCs w:val="22"/>
        </w:rPr>
        <w:t xml:space="preserve">Dotace </w:t>
      </w:r>
      <w:r w:rsidR="00690809" w:rsidRPr="000445DC">
        <w:rPr>
          <w:rFonts w:ascii="Aptos" w:hAnsi="Aptos"/>
          <w:sz w:val="22"/>
          <w:szCs w:val="22"/>
        </w:rPr>
        <w:t>z</w:t>
      </w:r>
      <w:r w:rsidR="00B01E5D" w:rsidRPr="000445DC">
        <w:rPr>
          <w:rFonts w:ascii="Aptos" w:hAnsi="Aptos"/>
          <w:sz w:val="22"/>
          <w:szCs w:val="22"/>
        </w:rPr>
        <w:t> </w:t>
      </w:r>
      <w:r w:rsidR="00A57EAB" w:rsidRPr="000445DC">
        <w:rPr>
          <w:rFonts w:ascii="Aptos" w:hAnsi="Aptos"/>
          <w:sz w:val="22"/>
          <w:szCs w:val="22"/>
        </w:rPr>
        <w:t>P</w:t>
      </w:r>
      <w:r w:rsidR="00B01E5D" w:rsidRPr="000445DC">
        <w:rPr>
          <w:rFonts w:ascii="Aptos" w:hAnsi="Aptos"/>
          <w:sz w:val="22"/>
          <w:szCs w:val="22"/>
        </w:rPr>
        <w:t xml:space="preserve">rogramu </w:t>
      </w:r>
      <w:r w:rsidRPr="000445DC">
        <w:rPr>
          <w:rFonts w:ascii="Aptos" w:hAnsi="Aptos"/>
          <w:sz w:val="22"/>
          <w:szCs w:val="22"/>
        </w:rPr>
        <w:t xml:space="preserve">se poskytují pro </w:t>
      </w:r>
      <w:r w:rsidR="00306FE3" w:rsidRPr="000445DC">
        <w:rPr>
          <w:rFonts w:ascii="Aptos" w:hAnsi="Aptos"/>
          <w:sz w:val="22"/>
          <w:szCs w:val="22"/>
        </w:rPr>
        <w:t xml:space="preserve">tyto </w:t>
      </w:r>
      <w:r w:rsidR="00690809" w:rsidRPr="000445DC">
        <w:rPr>
          <w:rFonts w:ascii="Aptos" w:hAnsi="Aptos"/>
          <w:sz w:val="22"/>
          <w:szCs w:val="22"/>
        </w:rPr>
        <w:t>oblasti:</w:t>
      </w:r>
    </w:p>
    <w:p w14:paraId="4DA59C63" w14:textId="77777777" w:rsidR="001C059A" w:rsidRPr="000445DC" w:rsidRDefault="001C059A" w:rsidP="00B8569A">
      <w:pPr>
        <w:rPr>
          <w:rFonts w:ascii="Aptos" w:hAnsi="Aptos"/>
          <w:b/>
          <w:bCs/>
          <w:strike/>
          <w:color w:val="FF0000"/>
          <w:sz w:val="22"/>
          <w:szCs w:val="22"/>
        </w:rPr>
      </w:pPr>
    </w:p>
    <w:p w14:paraId="656D579B" w14:textId="77777777" w:rsidR="00EE22A1" w:rsidRPr="000445DC" w:rsidRDefault="00EE22A1" w:rsidP="00E207D6">
      <w:pPr>
        <w:pStyle w:val="Odstavecseseznamem"/>
        <w:numPr>
          <w:ilvl w:val="0"/>
          <w:numId w:val="5"/>
        </w:numPr>
        <w:ind w:left="709" w:hanging="369"/>
        <w:rPr>
          <w:rFonts w:ascii="Aptos" w:hAnsi="Aptos"/>
          <w:b/>
          <w:i/>
          <w:sz w:val="22"/>
          <w:szCs w:val="22"/>
        </w:rPr>
      </w:pPr>
      <w:r w:rsidRPr="000445DC">
        <w:rPr>
          <w:rFonts w:ascii="Aptos" w:hAnsi="Aptos"/>
          <w:b/>
          <w:i/>
          <w:sz w:val="22"/>
          <w:szCs w:val="22"/>
        </w:rPr>
        <w:t xml:space="preserve">Podpora jednorázových </w:t>
      </w:r>
      <w:r w:rsidR="00D06ED7" w:rsidRPr="000445DC">
        <w:rPr>
          <w:rFonts w:ascii="Aptos" w:hAnsi="Aptos"/>
          <w:b/>
          <w:i/>
          <w:sz w:val="22"/>
          <w:szCs w:val="22"/>
        </w:rPr>
        <w:t xml:space="preserve">projektů </w:t>
      </w:r>
    </w:p>
    <w:p w14:paraId="2EC6C6C0" w14:textId="77777777" w:rsidR="005D5A24" w:rsidRPr="000445DC" w:rsidRDefault="00B01E5D" w:rsidP="00E207D6">
      <w:pPr>
        <w:numPr>
          <w:ilvl w:val="0"/>
          <w:numId w:val="5"/>
        </w:numPr>
        <w:ind w:left="709" w:hanging="369"/>
        <w:rPr>
          <w:rFonts w:ascii="Aptos" w:hAnsi="Aptos"/>
          <w:b/>
          <w:i/>
          <w:sz w:val="22"/>
          <w:szCs w:val="22"/>
        </w:rPr>
      </w:pPr>
      <w:r w:rsidRPr="000445DC">
        <w:rPr>
          <w:rFonts w:ascii="Aptos" w:hAnsi="Aptos"/>
          <w:b/>
          <w:i/>
          <w:sz w:val="22"/>
          <w:szCs w:val="22"/>
        </w:rPr>
        <w:t>Podpora d</w:t>
      </w:r>
      <w:r w:rsidR="005D5A24" w:rsidRPr="000445DC">
        <w:rPr>
          <w:rFonts w:ascii="Aptos" w:hAnsi="Aptos"/>
          <w:b/>
          <w:i/>
          <w:sz w:val="22"/>
          <w:szCs w:val="22"/>
        </w:rPr>
        <w:t>louhodob</w:t>
      </w:r>
      <w:r w:rsidRPr="000445DC">
        <w:rPr>
          <w:rFonts w:ascii="Aptos" w:hAnsi="Aptos"/>
          <w:b/>
          <w:i/>
          <w:sz w:val="22"/>
          <w:szCs w:val="22"/>
        </w:rPr>
        <w:t>ých</w:t>
      </w:r>
      <w:r w:rsidR="005D5A24" w:rsidRPr="000445DC">
        <w:rPr>
          <w:rFonts w:ascii="Aptos" w:hAnsi="Aptos"/>
          <w:b/>
          <w:bCs/>
          <w:i/>
          <w:sz w:val="22"/>
          <w:szCs w:val="22"/>
        </w:rPr>
        <w:t xml:space="preserve"> projekt</w:t>
      </w:r>
      <w:r w:rsidRPr="000445DC">
        <w:rPr>
          <w:rFonts w:ascii="Aptos" w:hAnsi="Aptos"/>
          <w:b/>
          <w:bCs/>
          <w:i/>
          <w:sz w:val="22"/>
          <w:szCs w:val="22"/>
        </w:rPr>
        <w:t>ů</w:t>
      </w:r>
    </w:p>
    <w:p w14:paraId="1AC38DBE" w14:textId="77777777" w:rsidR="005D5A24" w:rsidRDefault="005D5A24" w:rsidP="00E207D6">
      <w:pPr>
        <w:numPr>
          <w:ilvl w:val="0"/>
          <w:numId w:val="5"/>
        </w:numPr>
        <w:ind w:left="709" w:hanging="369"/>
        <w:rPr>
          <w:rFonts w:ascii="Aptos" w:hAnsi="Aptos"/>
          <w:b/>
          <w:bCs/>
          <w:i/>
          <w:sz w:val="22"/>
          <w:szCs w:val="22"/>
        </w:rPr>
      </w:pPr>
      <w:r w:rsidRPr="000445DC">
        <w:rPr>
          <w:rFonts w:ascii="Aptos" w:hAnsi="Aptos"/>
          <w:b/>
          <w:i/>
          <w:sz w:val="22"/>
          <w:szCs w:val="22"/>
        </w:rPr>
        <w:t>Podpora</w:t>
      </w:r>
      <w:r w:rsidRPr="000445DC">
        <w:rPr>
          <w:rFonts w:ascii="Aptos" w:hAnsi="Aptos"/>
          <w:b/>
          <w:bCs/>
          <w:i/>
          <w:sz w:val="22"/>
          <w:szCs w:val="22"/>
        </w:rPr>
        <w:t xml:space="preserve"> </w:t>
      </w:r>
      <w:r w:rsidR="008419BE" w:rsidRPr="000445DC">
        <w:rPr>
          <w:rFonts w:ascii="Aptos" w:hAnsi="Aptos"/>
          <w:b/>
          <w:bCs/>
          <w:i/>
          <w:sz w:val="22"/>
          <w:szCs w:val="22"/>
        </w:rPr>
        <w:t xml:space="preserve">celoroční činnosti zájmových kulturních spolků </w:t>
      </w:r>
      <w:r w:rsidRPr="000445DC">
        <w:rPr>
          <w:rFonts w:ascii="Aptos" w:hAnsi="Aptos"/>
          <w:b/>
          <w:bCs/>
          <w:i/>
          <w:sz w:val="22"/>
          <w:szCs w:val="22"/>
        </w:rPr>
        <w:t xml:space="preserve">  </w:t>
      </w:r>
    </w:p>
    <w:p w14:paraId="4D2C8491" w14:textId="2A01BC1E" w:rsidR="004108BA" w:rsidRPr="004108BA" w:rsidRDefault="004108BA" w:rsidP="00E207D6">
      <w:pPr>
        <w:numPr>
          <w:ilvl w:val="0"/>
          <w:numId w:val="5"/>
        </w:numPr>
        <w:ind w:left="709" w:hanging="369"/>
        <w:rPr>
          <w:rFonts w:ascii="Aptos" w:hAnsi="Aptos"/>
          <w:b/>
          <w:bCs/>
          <w:i/>
          <w:color w:val="EE0000"/>
          <w:sz w:val="22"/>
          <w:szCs w:val="22"/>
        </w:rPr>
      </w:pPr>
      <w:bookmarkStart w:id="2" w:name="_Hlk213245867"/>
      <w:r w:rsidRPr="004108BA">
        <w:rPr>
          <w:rFonts w:ascii="Aptos" w:hAnsi="Aptos"/>
          <w:b/>
          <w:bCs/>
          <w:i/>
          <w:color w:val="EE0000"/>
          <w:sz w:val="22"/>
          <w:szCs w:val="22"/>
        </w:rPr>
        <w:t>Podpora činnosti hudebních klubů</w:t>
      </w:r>
    </w:p>
    <w:bookmarkEnd w:id="2"/>
    <w:p w14:paraId="5B216B44" w14:textId="77777777" w:rsidR="005D5A24" w:rsidRPr="000445DC" w:rsidRDefault="005D5A24" w:rsidP="00E207D6">
      <w:pPr>
        <w:numPr>
          <w:ilvl w:val="0"/>
          <w:numId w:val="5"/>
        </w:numPr>
        <w:ind w:left="709" w:hanging="369"/>
        <w:rPr>
          <w:rFonts w:ascii="Aptos" w:hAnsi="Aptos"/>
          <w:b/>
          <w:bCs/>
          <w:i/>
          <w:sz w:val="22"/>
          <w:szCs w:val="22"/>
        </w:rPr>
      </w:pPr>
      <w:r w:rsidRPr="000445DC">
        <w:rPr>
          <w:rFonts w:ascii="Aptos" w:hAnsi="Aptos"/>
          <w:b/>
          <w:i/>
          <w:sz w:val="22"/>
          <w:szCs w:val="22"/>
        </w:rPr>
        <w:t>Podpora</w:t>
      </w:r>
      <w:r w:rsidRPr="000445DC">
        <w:rPr>
          <w:rFonts w:ascii="Aptos" w:hAnsi="Aptos"/>
          <w:b/>
          <w:bCs/>
          <w:i/>
          <w:sz w:val="22"/>
          <w:szCs w:val="22"/>
        </w:rPr>
        <w:t xml:space="preserve"> reprezentace města (výjezdy)</w:t>
      </w:r>
    </w:p>
    <w:p w14:paraId="2C1D0737" w14:textId="77777777" w:rsidR="005D5A24" w:rsidRPr="000445DC" w:rsidRDefault="005D5A24" w:rsidP="00E207D6">
      <w:pPr>
        <w:numPr>
          <w:ilvl w:val="4"/>
          <w:numId w:val="8"/>
        </w:numPr>
        <w:tabs>
          <w:tab w:val="left" w:pos="993"/>
        </w:tabs>
        <w:ind w:left="709" w:firstLine="0"/>
        <w:rPr>
          <w:rFonts w:ascii="Aptos" w:hAnsi="Aptos"/>
          <w:b/>
          <w:bCs/>
          <w:i/>
          <w:sz w:val="22"/>
          <w:szCs w:val="22"/>
        </w:rPr>
      </w:pPr>
      <w:r w:rsidRPr="000445DC">
        <w:rPr>
          <w:rFonts w:ascii="Aptos" w:hAnsi="Aptos"/>
          <w:b/>
          <w:bCs/>
          <w:i/>
          <w:sz w:val="22"/>
          <w:szCs w:val="22"/>
        </w:rPr>
        <w:t xml:space="preserve">v </w:t>
      </w:r>
      <w:r w:rsidRPr="000445DC">
        <w:rPr>
          <w:rFonts w:ascii="Aptos" w:hAnsi="Aptos"/>
          <w:b/>
          <w:i/>
          <w:sz w:val="22"/>
          <w:szCs w:val="22"/>
        </w:rPr>
        <w:t>zahraničí</w:t>
      </w:r>
    </w:p>
    <w:p w14:paraId="70AA97F4" w14:textId="77777777" w:rsidR="005D5A24" w:rsidRPr="000445DC" w:rsidRDefault="005D5A24" w:rsidP="00E207D6">
      <w:pPr>
        <w:numPr>
          <w:ilvl w:val="4"/>
          <w:numId w:val="8"/>
        </w:numPr>
        <w:tabs>
          <w:tab w:val="left" w:pos="993"/>
        </w:tabs>
        <w:ind w:left="709" w:firstLine="0"/>
        <w:rPr>
          <w:rFonts w:ascii="Aptos" w:hAnsi="Aptos"/>
          <w:b/>
          <w:bCs/>
          <w:i/>
          <w:sz w:val="22"/>
          <w:szCs w:val="22"/>
        </w:rPr>
      </w:pPr>
      <w:r w:rsidRPr="000445DC">
        <w:rPr>
          <w:rFonts w:ascii="Aptos" w:hAnsi="Aptos"/>
          <w:b/>
          <w:bCs/>
          <w:i/>
          <w:sz w:val="22"/>
          <w:szCs w:val="22"/>
        </w:rPr>
        <w:t xml:space="preserve">v </w:t>
      </w:r>
      <w:r w:rsidRPr="000445DC">
        <w:rPr>
          <w:rFonts w:ascii="Aptos" w:hAnsi="Aptos"/>
          <w:b/>
          <w:i/>
          <w:sz w:val="22"/>
          <w:szCs w:val="22"/>
        </w:rPr>
        <w:t>tuzemsku</w:t>
      </w:r>
    </w:p>
    <w:p w14:paraId="5B9456B6" w14:textId="3329509B" w:rsidR="005D5A24" w:rsidRPr="000445DC" w:rsidRDefault="005D5A24" w:rsidP="00E207D6">
      <w:pPr>
        <w:numPr>
          <w:ilvl w:val="0"/>
          <w:numId w:val="5"/>
        </w:numPr>
        <w:ind w:left="709" w:hanging="369"/>
        <w:rPr>
          <w:rFonts w:ascii="Aptos" w:hAnsi="Aptos"/>
          <w:b/>
          <w:bCs/>
          <w:i/>
          <w:sz w:val="22"/>
          <w:szCs w:val="22"/>
        </w:rPr>
      </w:pPr>
      <w:r w:rsidRPr="000445DC">
        <w:rPr>
          <w:rFonts w:ascii="Aptos" w:hAnsi="Aptos"/>
          <w:b/>
          <w:i/>
          <w:sz w:val="22"/>
          <w:szCs w:val="22"/>
        </w:rPr>
        <w:t>Podpora</w:t>
      </w:r>
      <w:r w:rsidRPr="000445DC">
        <w:rPr>
          <w:rFonts w:ascii="Aptos" w:hAnsi="Aptos"/>
          <w:b/>
          <w:bCs/>
          <w:i/>
          <w:sz w:val="22"/>
          <w:szCs w:val="22"/>
        </w:rPr>
        <w:t xml:space="preserve"> mladých talentů</w:t>
      </w:r>
    </w:p>
    <w:p w14:paraId="53061DDB" w14:textId="1E3A4CDC" w:rsidR="001920A5" w:rsidRPr="000445DC" w:rsidRDefault="001920A5" w:rsidP="00E207D6">
      <w:pPr>
        <w:numPr>
          <w:ilvl w:val="0"/>
          <w:numId w:val="5"/>
        </w:numPr>
        <w:ind w:left="709" w:hanging="369"/>
        <w:rPr>
          <w:rFonts w:ascii="Aptos" w:hAnsi="Aptos"/>
          <w:b/>
          <w:bCs/>
          <w:i/>
          <w:sz w:val="22"/>
          <w:szCs w:val="22"/>
        </w:rPr>
      </w:pPr>
      <w:r w:rsidRPr="000445DC">
        <w:rPr>
          <w:rFonts w:ascii="Aptos" w:hAnsi="Aptos"/>
          <w:b/>
          <w:bCs/>
          <w:i/>
          <w:sz w:val="22"/>
          <w:szCs w:val="22"/>
        </w:rPr>
        <w:t>Mikrogranty na podporu jednorázových projektů</w:t>
      </w:r>
      <w:r w:rsidR="00B35550" w:rsidRPr="000445DC">
        <w:rPr>
          <w:rFonts w:ascii="Aptos" w:hAnsi="Aptos"/>
          <w:b/>
          <w:bCs/>
          <w:i/>
          <w:sz w:val="22"/>
          <w:szCs w:val="22"/>
        </w:rPr>
        <w:t xml:space="preserve">, u nichž </w:t>
      </w:r>
      <w:r w:rsidRPr="000445DC">
        <w:rPr>
          <w:rFonts w:ascii="Aptos" w:hAnsi="Aptos"/>
          <w:b/>
          <w:bCs/>
          <w:i/>
          <w:sz w:val="22"/>
          <w:szCs w:val="22"/>
        </w:rPr>
        <w:t>maximální</w:t>
      </w:r>
      <w:r w:rsidR="00B35550" w:rsidRPr="000445DC">
        <w:rPr>
          <w:rFonts w:ascii="Aptos" w:hAnsi="Aptos"/>
          <w:b/>
          <w:bCs/>
          <w:i/>
          <w:sz w:val="22"/>
          <w:szCs w:val="22"/>
        </w:rPr>
        <w:t xml:space="preserve"> možná</w:t>
      </w:r>
      <w:r w:rsidRPr="000445DC">
        <w:rPr>
          <w:rFonts w:ascii="Aptos" w:hAnsi="Aptos"/>
          <w:b/>
          <w:bCs/>
          <w:i/>
          <w:sz w:val="22"/>
          <w:szCs w:val="22"/>
        </w:rPr>
        <w:t xml:space="preserve"> výše požadované i přidělené výše dotace </w:t>
      </w:r>
      <w:r w:rsidR="00B35550" w:rsidRPr="000445DC">
        <w:rPr>
          <w:rFonts w:ascii="Aptos" w:hAnsi="Aptos"/>
          <w:b/>
          <w:bCs/>
          <w:i/>
          <w:sz w:val="22"/>
          <w:szCs w:val="22"/>
        </w:rPr>
        <w:t xml:space="preserve">může činit </w:t>
      </w:r>
      <w:r w:rsidR="003B58F3" w:rsidRPr="000445DC">
        <w:rPr>
          <w:rFonts w:ascii="Aptos" w:hAnsi="Aptos"/>
          <w:b/>
          <w:bCs/>
          <w:i/>
          <w:sz w:val="22"/>
          <w:szCs w:val="22"/>
        </w:rPr>
        <w:t>15</w:t>
      </w:r>
      <w:r w:rsidR="008824E2" w:rsidRPr="000445DC">
        <w:rPr>
          <w:rFonts w:ascii="Aptos" w:hAnsi="Aptos"/>
          <w:b/>
          <w:bCs/>
          <w:i/>
          <w:sz w:val="22"/>
          <w:szCs w:val="22"/>
        </w:rPr>
        <w:t xml:space="preserve"> </w:t>
      </w:r>
      <w:r w:rsidR="003B58F3" w:rsidRPr="000445DC">
        <w:rPr>
          <w:rFonts w:ascii="Aptos" w:hAnsi="Aptos"/>
          <w:b/>
          <w:bCs/>
          <w:i/>
          <w:sz w:val="22"/>
          <w:szCs w:val="22"/>
        </w:rPr>
        <w:t>000, -</w:t>
      </w:r>
      <w:r w:rsidRPr="000445DC">
        <w:rPr>
          <w:rFonts w:ascii="Aptos" w:hAnsi="Aptos"/>
          <w:b/>
          <w:bCs/>
          <w:i/>
          <w:sz w:val="22"/>
          <w:szCs w:val="22"/>
        </w:rPr>
        <w:t xml:space="preserve"> Kč</w:t>
      </w:r>
      <w:r w:rsidR="00862E77" w:rsidRPr="000445DC">
        <w:rPr>
          <w:rFonts w:ascii="Aptos" w:hAnsi="Aptos"/>
          <w:b/>
          <w:bCs/>
          <w:i/>
          <w:sz w:val="22"/>
          <w:szCs w:val="22"/>
        </w:rPr>
        <w:t xml:space="preserve"> na jeden projekt</w:t>
      </w:r>
      <w:r w:rsidR="00B35550" w:rsidRPr="000445DC">
        <w:rPr>
          <w:rFonts w:ascii="Aptos" w:hAnsi="Aptos"/>
          <w:b/>
          <w:bCs/>
          <w:i/>
          <w:sz w:val="22"/>
          <w:szCs w:val="22"/>
        </w:rPr>
        <w:t>/akci</w:t>
      </w:r>
    </w:p>
    <w:p w14:paraId="64CF73AF" w14:textId="537D1727" w:rsidR="005D5A24" w:rsidRPr="000445DC" w:rsidRDefault="001C059A" w:rsidP="00E207D6">
      <w:pPr>
        <w:numPr>
          <w:ilvl w:val="0"/>
          <w:numId w:val="5"/>
        </w:numPr>
        <w:ind w:left="709" w:hanging="369"/>
        <w:rPr>
          <w:rFonts w:ascii="Aptos" w:hAnsi="Aptos"/>
          <w:b/>
          <w:bCs/>
          <w:i/>
          <w:sz w:val="22"/>
          <w:szCs w:val="22"/>
        </w:rPr>
      </w:pPr>
      <w:r w:rsidRPr="000445DC">
        <w:rPr>
          <w:rFonts w:ascii="Aptos" w:hAnsi="Aptos"/>
          <w:b/>
          <w:bCs/>
          <w:i/>
          <w:sz w:val="22"/>
          <w:szCs w:val="22"/>
        </w:rPr>
        <w:t>Podávání žádostí o d</w:t>
      </w:r>
      <w:r w:rsidR="003B2337" w:rsidRPr="000445DC">
        <w:rPr>
          <w:rFonts w:ascii="Aptos" w:hAnsi="Aptos"/>
          <w:b/>
          <w:bCs/>
          <w:i/>
          <w:sz w:val="22"/>
          <w:szCs w:val="22"/>
        </w:rPr>
        <w:t>otac</w:t>
      </w:r>
      <w:r w:rsidR="00D06ED7" w:rsidRPr="000445DC">
        <w:rPr>
          <w:rFonts w:ascii="Aptos" w:hAnsi="Aptos"/>
          <w:b/>
          <w:bCs/>
          <w:i/>
          <w:sz w:val="22"/>
          <w:szCs w:val="22"/>
        </w:rPr>
        <w:t>i</w:t>
      </w:r>
      <w:r w:rsidR="003B2337" w:rsidRPr="000445DC">
        <w:rPr>
          <w:rFonts w:ascii="Aptos" w:hAnsi="Aptos"/>
          <w:b/>
          <w:bCs/>
          <w:i/>
          <w:sz w:val="22"/>
          <w:szCs w:val="22"/>
        </w:rPr>
        <w:t xml:space="preserve"> dle </w:t>
      </w:r>
      <w:r w:rsidR="00654153" w:rsidRPr="000445DC">
        <w:rPr>
          <w:rFonts w:ascii="Aptos" w:hAnsi="Aptos"/>
          <w:b/>
          <w:bCs/>
          <w:i/>
          <w:sz w:val="22"/>
          <w:szCs w:val="22"/>
        </w:rPr>
        <w:t xml:space="preserve">vyhlášených </w:t>
      </w:r>
      <w:r w:rsidR="003B2337" w:rsidRPr="000445DC">
        <w:rPr>
          <w:rFonts w:ascii="Aptos" w:hAnsi="Aptos"/>
          <w:b/>
          <w:bCs/>
          <w:i/>
          <w:sz w:val="22"/>
          <w:szCs w:val="22"/>
        </w:rPr>
        <w:t xml:space="preserve">témat </w:t>
      </w:r>
    </w:p>
    <w:p w14:paraId="0595EC2D" w14:textId="77777777" w:rsidR="00D52B12" w:rsidRPr="000445DC" w:rsidRDefault="00D52B12" w:rsidP="00D52B12">
      <w:pPr>
        <w:ind w:left="709"/>
        <w:rPr>
          <w:rFonts w:ascii="Aptos" w:hAnsi="Aptos"/>
          <w:b/>
          <w:bCs/>
          <w:i/>
          <w:sz w:val="22"/>
          <w:szCs w:val="22"/>
        </w:rPr>
      </w:pPr>
    </w:p>
    <w:p w14:paraId="63922787" w14:textId="3BB5FACC" w:rsidR="006D5682" w:rsidRPr="000445DC" w:rsidRDefault="004E6949" w:rsidP="00E207D6">
      <w:pPr>
        <w:pStyle w:val="Zkladntextodsazen2"/>
        <w:widowControl w:val="0"/>
        <w:numPr>
          <w:ilvl w:val="0"/>
          <w:numId w:val="4"/>
        </w:numPr>
        <w:spacing w:after="0" w:line="240" w:lineRule="auto"/>
        <w:ind w:left="340" w:hanging="340"/>
        <w:rPr>
          <w:rFonts w:ascii="Aptos" w:hAnsi="Aptos"/>
          <w:sz w:val="22"/>
          <w:szCs w:val="22"/>
        </w:rPr>
      </w:pPr>
      <w:r w:rsidRPr="000445DC">
        <w:rPr>
          <w:rFonts w:ascii="Aptos" w:hAnsi="Aptos"/>
          <w:sz w:val="22"/>
          <w:szCs w:val="22"/>
        </w:rPr>
        <w:t xml:space="preserve">Bližší specifikace účelu </w:t>
      </w:r>
      <w:r w:rsidR="00A723C3" w:rsidRPr="000445DC">
        <w:rPr>
          <w:rFonts w:ascii="Aptos" w:hAnsi="Aptos"/>
          <w:sz w:val="22"/>
          <w:szCs w:val="22"/>
        </w:rPr>
        <w:t xml:space="preserve">poskytnutí dotace </w:t>
      </w:r>
      <w:r w:rsidRPr="000445DC">
        <w:rPr>
          <w:rFonts w:ascii="Aptos" w:hAnsi="Aptos"/>
          <w:sz w:val="22"/>
          <w:szCs w:val="22"/>
        </w:rPr>
        <w:t>v</w:t>
      </w:r>
      <w:r w:rsidR="00A723C3" w:rsidRPr="000445DC">
        <w:rPr>
          <w:rFonts w:ascii="Aptos" w:hAnsi="Aptos"/>
          <w:sz w:val="22"/>
          <w:szCs w:val="22"/>
        </w:rPr>
        <w:t> jednotlivých oblast</w:t>
      </w:r>
      <w:r w:rsidRPr="000445DC">
        <w:rPr>
          <w:rFonts w:ascii="Aptos" w:hAnsi="Aptos"/>
          <w:sz w:val="22"/>
          <w:szCs w:val="22"/>
        </w:rPr>
        <w:t>ech</w:t>
      </w:r>
      <w:r w:rsidR="00A723C3" w:rsidRPr="000445DC">
        <w:rPr>
          <w:rFonts w:ascii="Aptos" w:hAnsi="Aptos"/>
          <w:sz w:val="22"/>
          <w:szCs w:val="22"/>
        </w:rPr>
        <w:t xml:space="preserve"> j</w:t>
      </w:r>
      <w:r w:rsidRPr="000445DC">
        <w:rPr>
          <w:rFonts w:ascii="Aptos" w:hAnsi="Aptos"/>
          <w:sz w:val="22"/>
          <w:szCs w:val="22"/>
        </w:rPr>
        <w:t>e</w:t>
      </w:r>
      <w:r w:rsidR="00A723C3" w:rsidRPr="000445DC">
        <w:rPr>
          <w:rFonts w:ascii="Aptos" w:hAnsi="Aptos"/>
          <w:sz w:val="22"/>
          <w:szCs w:val="22"/>
        </w:rPr>
        <w:t xml:space="preserve"> následující:</w:t>
      </w:r>
    </w:p>
    <w:p w14:paraId="7903542F" w14:textId="77777777" w:rsidR="00A723C3" w:rsidRPr="000445DC" w:rsidRDefault="00A723C3" w:rsidP="00112072">
      <w:pPr>
        <w:pStyle w:val="Zkladntextodsazen2"/>
        <w:widowControl w:val="0"/>
        <w:spacing w:after="0" w:line="240" w:lineRule="auto"/>
        <w:ind w:left="0"/>
        <w:rPr>
          <w:rFonts w:ascii="Aptos" w:hAnsi="Aptos"/>
          <w:sz w:val="22"/>
          <w:szCs w:val="22"/>
        </w:rPr>
      </w:pPr>
    </w:p>
    <w:p w14:paraId="0FC18FBB" w14:textId="77777777" w:rsidR="008419BE" w:rsidRPr="00D3584A" w:rsidRDefault="008419BE" w:rsidP="00E207D6">
      <w:pPr>
        <w:pStyle w:val="Odstavecseseznamem"/>
        <w:numPr>
          <w:ilvl w:val="6"/>
          <w:numId w:val="4"/>
        </w:numPr>
        <w:tabs>
          <w:tab w:val="left" w:pos="1134"/>
        </w:tabs>
        <w:ind w:left="851" w:firstLine="0"/>
        <w:rPr>
          <w:rFonts w:ascii="Aptos" w:hAnsi="Aptos"/>
          <w:b/>
          <w:i/>
          <w:sz w:val="22"/>
          <w:szCs w:val="22"/>
        </w:rPr>
      </w:pPr>
      <w:r w:rsidRPr="00D3584A">
        <w:rPr>
          <w:rFonts w:ascii="Aptos" w:hAnsi="Aptos"/>
          <w:b/>
          <w:i/>
          <w:sz w:val="22"/>
          <w:szCs w:val="22"/>
        </w:rPr>
        <w:t xml:space="preserve">Podpora jednorázových </w:t>
      </w:r>
      <w:r w:rsidR="00D06ED7" w:rsidRPr="00D3584A">
        <w:rPr>
          <w:rFonts w:ascii="Aptos" w:hAnsi="Aptos"/>
          <w:b/>
          <w:i/>
          <w:sz w:val="22"/>
          <w:szCs w:val="22"/>
        </w:rPr>
        <w:t>projektů</w:t>
      </w:r>
    </w:p>
    <w:p w14:paraId="0FB3A7C4" w14:textId="742BADBF" w:rsidR="00CF55CC" w:rsidRPr="000445DC" w:rsidRDefault="008419BE" w:rsidP="00F768B8">
      <w:pPr>
        <w:pStyle w:val="Odstavecseseznamem"/>
        <w:jc w:val="both"/>
        <w:rPr>
          <w:rFonts w:ascii="Aptos" w:hAnsi="Aptos"/>
          <w:i/>
          <w:sz w:val="22"/>
          <w:szCs w:val="22"/>
        </w:rPr>
      </w:pPr>
      <w:r w:rsidRPr="000445DC">
        <w:rPr>
          <w:rFonts w:ascii="Aptos" w:hAnsi="Aptos"/>
          <w:i/>
          <w:sz w:val="22"/>
          <w:szCs w:val="22"/>
        </w:rPr>
        <w:t xml:space="preserve">Určeno pro podporu jednorázových kulturních </w:t>
      </w:r>
      <w:r w:rsidR="00D06ED7" w:rsidRPr="000445DC">
        <w:rPr>
          <w:rFonts w:ascii="Aptos" w:hAnsi="Aptos"/>
          <w:i/>
          <w:sz w:val="22"/>
          <w:szCs w:val="22"/>
        </w:rPr>
        <w:t>projektů</w:t>
      </w:r>
      <w:r w:rsidR="00A57EAB" w:rsidRPr="000445DC">
        <w:rPr>
          <w:rFonts w:ascii="Aptos" w:hAnsi="Aptos"/>
          <w:i/>
          <w:sz w:val="22"/>
          <w:szCs w:val="22"/>
        </w:rPr>
        <w:t>, přispívajících k rozšíření a </w:t>
      </w:r>
      <w:r w:rsidRPr="000445DC">
        <w:rPr>
          <w:rFonts w:ascii="Aptos" w:hAnsi="Aptos"/>
          <w:i/>
          <w:sz w:val="22"/>
          <w:szCs w:val="22"/>
        </w:rPr>
        <w:t>obohacení kulturního života ve městě, reprezentaci mě</w:t>
      </w:r>
      <w:r w:rsidR="00C62172" w:rsidRPr="000445DC">
        <w:rPr>
          <w:rFonts w:ascii="Aptos" w:hAnsi="Aptos"/>
          <w:i/>
          <w:sz w:val="22"/>
          <w:szCs w:val="22"/>
        </w:rPr>
        <w:t>sta a rozvoji cestovního ruchu.</w:t>
      </w:r>
      <w:r w:rsidR="00C322E2" w:rsidRPr="000445DC">
        <w:rPr>
          <w:rFonts w:ascii="Aptos" w:hAnsi="Aptos"/>
          <w:i/>
          <w:sz w:val="22"/>
          <w:szCs w:val="22"/>
        </w:rPr>
        <w:t xml:space="preserve"> Maximální výše poskytnuté dotace může činit </w:t>
      </w:r>
      <w:r w:rsidR="00F13247" w:rsidRPr="000445DC">
        <w:rPr>
          <w:rFonts w:ascii="Aptos" w:hAnsi="Aptos"/>
          <w:i/>
          <w:sz w:val="22"/>
          <w:szCs w:val="22"/>
        </w:rPr>
        <w:t>100</w:t>
      </w:r>
      <w:r w:rsidR="008824E2" w:rsidRPr="000445DC">
        <w:rPr>
          <w:rFonts w:ascii="Aptos" w:hAnsi="Aptos"/>
          <w:i/>
          <w:sz w:val="22"/>
          <w:szCs w:val="22"/>
        </w:rPr>
        <w:t xml:space="preserve"> </w:t>
      </w:r>
      <w:r w:rsidR="00F13247" w:rsidRPr="000445DC">
        <w:rPr>
          <w:rFonts w:ascii="Aptos" w:hAnsi="Aptos"/>
          <w:i/>
          <w:sz w:val="22"/>
          <w:szCs w:val="22"/>
        </w:rPr>
        <w:t xml:space="preserve">000, </w:t>
      </w:r>
      <w:r w:rsidR="008824E2" w:rsidRPr="000445DC">
        <w:rPr>
          <w:rFonts w:ascii="Aptos" w:hAnsi="Aptos"/>
          <w:i/>
          <w:sz w:val="22"/>
          <w:szCs w:val="22"/>
        </w:rPr>
        <w:t>- Kč</w:t>
      </w:r>
      <w:r w:rsidR="00C322E2" w:rsidRPr="000445DC">
        <w:rPr>
          <w:rFonts w:ascii="Aptos" w:hAnsi="Aptos"/>
          <w:i/>
          <w:sz w:val="22"/>
          <w:szCs w:val="22"/>
        </w:rPr>
        <w:t xml:space="preserve"> na jeden projekt/akci.</w:t>
      </w:r>
    </w:p>
    <w:p w14:paraId="7A37D1D5" w14:textId="77777777" w:rsidR="009C3BF8" w:rsidRPr="000445DC" w:rsidRDefault="009C3BF8" w:rsidP="00F9395D">
      <w:pPr>
        <w:tabs>
          <w:tab w:val="left" w:pos="1134"/>
        </w:tabs>
        <w:rPr>
          <w:rFonts w:ascii="Aptos" w:hAnsi="Aptos"/>
          <w:b/>
          <w:i/>
          <w:sz w:val="22"/>
          <w:szCs w:val="22"/>
        </w:rPr>
      </w:pPr>
    </w:p>
    <w:p w14:paraId="4A79CB18" w14:textId="77777777" w:rsidR="008419BE" w:rsidRPr="000445DC" w:rsidRDefault="008419BE" w:rsidP="00E207D6">
      <w:pPr>
        <w:pStyle w:val="Odstavecseseznamem"/>
        <w:numPr>
          <w:ilvl w:val="6"/>
          <w:numId w:val="4"/>
        </w:numPr>
        <w:tabs>
          <w:tab w:val="left" w:pos="1134"/>
        </w:tabs>
        <w:ind w:left="851" w:firstLine="0"/>
        <w:rPr>
          <w:rFonts w:ascii="Aptos" w:hAnsi="Aptos"/>
          <w:b/>
          <w:i/>
          <w:sz w:val="22"/>
          <w:szCs w:val="22"/>
        </w:rPr>
      </w:pPr>
      <w:r w:rsidRPr="000445DC">
        <w:rPr>
          <w:rFonts w:ascii="Aptos" w:hAnsi="Aptos"/>
          <w:b/>
          <w:i/>
          <w:sz w:val="22"/>
          <w:szCs w:val="22"/>
        </w:rPr>
        <w:t>Podpora dlouhodobých projektů</w:t>
      </w:r>
    </w:p>
    <w:p w14:paraId="3D713528" w14:textId="77777777" w:rsidR="008419BE" w:rsidRPr="000445DC" w:rsidRDefault="008419BE" w:rsidP="00581EC5">
      <w:pPr>
        <w:ind w:left="851"/>
        <w:jc w:val="both"/>
        <w:rPr>
          <w:rFonts w:ascii="Aptos" w:hAnsi="Aptos"/>
          <w:i/>
          <w:sz w:val="22"/>
          <w:szCs w:val="22"/>
        </w:rPr>
      </w:pPr>
      <w:r w:rsidRPr="000445DC">
        <w:rPr>
          <w:rFonts w:ascii="Aptos" w:hAnsi="Aptos"/>
          <w:i/>
          <w:sz w:val="22"/>
          <w:szCs w:val="22"/>
        </w:rPr>
        <w:t xml:space="preserve">Možnost získat podporu je otevřena pro všechny fyzické i právnické osoby, které jsou pořadateli, organizátory nebo producenty kulturního programu tvořícího cyklus jednotlivých kulturně-společenských akcí. Podpora může být poskytnuta na cyklus akcí shrnutých do projektu či programu vymezeného žánrem, zaměřením se na cílové skupiny návštěvníků, k podpoře mladých umělců atd. </w:t>
      </w:r>
    </w:p>
    <w:p w14:paraId="3B11066A" w14:textId="23938B76" w:rsidR="00BD5C5C" w:rsidRPr="00FB33ED" w:rsidRDefault="008419BE" w:rsidP="00581EC5">
      <w:pPr>
        <w:ind w:left="851"/>
        <w:jc w:val="both"/>
        <w:rPr>
          <w:rFonts w:ascii="Aptos" w:hAnsi="Aptos"/>
          <w:i/>
          <w:color w:val="EE0000"/>
          <w:sz w:val="22"/>
          <w:szCs w:val="22"/>
        </w:rPr>
      </w:pPr>
      <w:r w:rsidRPr="000445DC">
        <w:rPr>
          <w:rFonts w:ascii="Aptos" w:hAnsi="Aptos"/>
          <w:i/>
          <w:sz w:val="22"/>
          <w:szCs w:val="22"/>
        </w:rPr>
        <w:t>Podpořeny nebudou projekty a programy s převahou komerčního charakteru.</w:t>
      </w:r>
      <w:r w:rsidR="00E57A1B" w:rsidRPr="000445DC">
        <w:rPr>
          <w:rFonts w:ascii="Aptos" w:hAnsi="Aptos"/>
          <w:i/>
          <w:sz w:val="22"/>
          <w:szCs w:val="22"/>
        </w:rPr>
        <w:t xml:space="preserve"> </w:t>
      </w:r>
    </w:p>
    <w:p w14:paraId="172FE3E8" w14:textId="77777777" w:rsidR="008419BE" w:rsidRPr="000445DC" w:rsidRDefault="008419BE" w:rsidP="008419BE">
      <w:pPr>
        <w:ind w:left="851" w:hanging="425"/>
        <w:rPr>
          <w:rFonts w:ascii="Aptos" w:hAnsi="Aptos"/>
          <w:i/>
          <w:sz w:val="22"/>
          <w:szCs w:val="22"/>
        </w:rPr>
      </w:pPr>
    </w:p>
    <w:p w14:paraId="2346F521" w14:textId="77777777" w:rsidR="008419BE" w:rsidRPr="000445DC" w:rsidRDefault="008419BE" w:rsidP="00A97050">
      <w:pPr>
        <w:ind w:left="851"/>
        <w:rPr>
          <w:rFonts w:ascii="Aptos" w:hAnsi="Aptos"/>
          <w:i/>
          <w:sz w:val="22"/>
          <w:szCs w:val="22"/>
          <w:u w:val="single"/>
        </w:rPr>
      </w:pPr>
      <w:r w:rsidRPr="000445DC">
        <w:rPr>
          <w:rFonts w:ascii="Aptos" w:hAnsi="Aptos"/>
          <w:i/>
          <w:sz w:val="22"/>
          <w:szCs w:val="22"/>
          <w:u w:val="single"/>
        </w:rPr>
        <w:t>Podmínky:</w:t>
      </w:r>
    </w:p>
    <w:p w14:paraId="7436AF27" w14:textId="62F35C42" w:rsidR="008419BE" w:rsidRPr="000445DC" w:rsidRDefault="008419BE"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žádosti o dotace na dvouleté projekty se podávají výhradně v</w:t>
      </w:r>
      <w:r w:rsidR="009F0537" w:rsidRPr="000445DC">
        <w:rPr>
          <w:rFonts w:ascii="Aptos" w:hAnsi="Aptos"/>
          <w:i/>
          <w:sz w:val="22"/>
          <w:szCs w:val="22"/>
        </w:rPr>
        <w:t>e</w:t>
      </w:r>
      <w:r w:rsidRPr="000445DC">
        <w:rPr>
          <w:rFonts w:ascii="Aptos" w:hAnsi="Aptos"/>
          <w:i/>
          <w:sz w:val="22"/>
          <w:szCs w:val="22"/>
        </w:rPr>
        <w:t xml:space="preserve"> vyhlášeném</w:t>
      </w:r>
      <w:r w:rsidR="009F0537" w:rsidRPr="000445DC">
        <w:rPr>
          <w:rFonts w:ascii="Aptos" w:hAnsi="Aptos"/>
          <w:i/>
          <w:sz w:val="22"/>
          <w:szCs w:val="22"/>
        </w:rPr>
        <w:t xml:space="preserve"> 1. dotačním kole r</w:t>
      </w:r>
      <w:r w:rsidRPr="000445DC">
        <w:rPr>
          <w:rFonts w:ascii="Aptos" w:hAnsi="Aptos"/>
          <w:i/>
          <w:sz w:val="22"/>
          <w:szCs w:val="22"/>
        </w:rPr>
        <w:t>oku 20</w:t>
      </w:r>
      <w:r w:rsidR="00AD3DC1" w:rsidRPr="000445DC">
        <w:rPr>
          <w:rFonts w:ascii="Aptos" w:hAnsi="Aptos"/>
          <w:i/>
          <w:sz w:val="22"/>
          <w:szCs w:val="22"/>
        </w:rPr>
        <w:t>2</w:t>
      </w:r>
      <w:r w:rsidR="004333AF">
        <w:rPr>
          <w:rFonts w:ascii="Aptos" w:hAnsi="Aptos"/>
          <w:i/>
          <w:sz w:val="22"/>
          <w:szCs w:val="22"/>
        </w:rPr>
        <w:t>6</w:t>
      </w:r>
      <w:r w:rsidR="00BC0E39" w:rsidRPr="000445DC">
        <w:rPr>
          <w:rFonts w:ascii="Aptos" w:hAnsi="Aptos"/>
          <w:i/>
          <w:sz w:val="22"/>
          <w:szCs w:val="22"/>
        </w:rPr>
        <w:t>;</w:t>
      </w:r>
    </w:p>
    <w:p w14:paraId="70EA65E6" w14:textId="18A0FC69" w:rsidR="008419BE" w:rsidRPr="000445DC" w:rsidRDefault="008419BE"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 xml:space="preserve">součástí žádosti je soupis akcí na dané období. Pokud se jedná o projekt dvouletý, je nutné uvést soupis pro každý rok zvlášť. Taktéž vyúčtování a vyhodnocující zpráva budou </w:t>
      </w:r>
      <w:r w:rsidR="00265FAF" w:rsidRPr="000445DC">
        <w:rPr>
          <w:rFonts w:ascii="Aptos" w:hAnsi="Aptos"/>
          <w:i/>
          <w:sz w:val="22"/>
          <w:szCs w:val="22"/>
        </w:rPr>
        <w:t>předkládány za každý rok zvlášť</w:t>
      </w:r>
      <w:r w:rsidR="00BC0E39" w:rsidRPr="000445DC">
        <w:rPr>
          <w:rFonts w:ascii="Aptos" w:hAnsi="Aptos"/>
          <w:i/>
          <w:sz w:val="22"/>
          <w:szCs w:val="22"/>
        </w:rPr>
        <w:t>.</w:t>
      </w:r>
    </w:p>
    <w:p w14:paraId="6B5416C6" w14:textId="77777777" w:rsidR="00706447" w:rsidRPr="000445DC" w:rsidRDefault="00706447" w:rsidP="00D11995">
      <w:pPr>
        <w:rPr>
          <w:rFonts w:ascii="Aptos" w:hAnsi="Aptos"/>
          <w:b/>
          <w:i/>
          <w:sz w:val="22"/>
          <w:szCs w:val="22"/>
        </w:rPr>
      </w:pPr>
    </w:p>
    <w:p w14:paraId="13FA8B44" w14:textId="77777777" w:rsidR="008419BE" w:rsidRPr="000445DC" w:rsidRDefault="008419BE" w:rsidP="00E207D6">
      <w:pPr>
        <w:pStyle w:val="Odstavecseseznamem"/>
        <w:numPr>
          <w:ilvl w:val="6"/>
          <w:numId w:val="4"/>
        </w:numPr>
        <w:tabs>
          <w:tab w:val="left" w:pos="1134"/>
        </w:tabs>
        <w:ind w:left="851" w:firstLine="0"/>
        <w:rPr>
          <w:rFonts w:ascii="Aptos" w:hAnsi="Aptos"/>
          <w:b/>
          <w:i/>
          <w:sz w:val="22"/>
          <w:szCs w:val="22"/>
        </w:rPr>
      </w:pPr>
      <w:r w:rsidRPr="000445DC">
        <w:rPr>
          <w:rFonts w:ascii="Aptos" w:hAnsi="Aptos"/>
          <w:b/>
          <w:i/>
          <w:sz w:val="22"/>
          <w:szCs w:val="22"/>
        </w:rPr>
        <w:t>Podpora celoroční činnosti zájmových kulturních spolků</w:t>
      </w:r>
    </w:p>
    <w:p w14:paraId="0DBD6162" w14:textId="172B47B5" w:rsidR="008419BE" w:rsidRPr="000445DC" w:rsidRDefault="008419BE" w:rsidP="00581EC5">
      <w:pPr>
        <w:ind w:left="851"/>
        <w:jc w:val="both"/>
        <w:rPr>
          <w:rFonts w:ascii="Aptos" w:hAnsi="Aptos"/>
          <w:i/>
          <w:sz w:val="22"/>
          <w:szCs w:val="22"/>
        </w:rPr>
      </w:pPr>
      <w:r w:rsidRPr="000445DC">
        <w:rPr>
          <w:rFonts w:ascii="Aptos" w:hAnsi="Aptos"/>
          <w:i/>
          <w:sz w:val="22"/>
          <w:szCs w:val="22"/>
        </w:rPr>
        <w:t>Podpora je určena především pro děti, mládež a studenty</w:t>
      </w:r>
      <w:r w:rsidR="00E20B92" w:rsidRPr="000445DC">
        <w:rPr>
          <w:rFonts w:ascii="Aptos" w:hAnsi="Aptos"/>
          <w:i/>
          <w:sz w:val="22"/>
          <w:szCs w:val="22"/>
        </w:rPr>
        <w:t xml:space="preserve"> </w:t>
      </w:r>
      <w:r w:rsidR="00D11995" w:rsidRPr="000445DC">
        <w:rPr>
          <w:rFonts w:ascii="Aptos" w:hAnsi="Aptos"/>
          <w:i/>
          <w:sz w:val="22"/>
          <w:szCs w:val="22"/>
        </w:rPr>
        <w:t>(</w:t>
      </w:r>
      <w:r w:rsidR="00E20B92" w:rsidRPr="000445DC">
        <w:rPr>
          <w:rFonts w:ascii="Aptos" w:hAnsi="Aptos"/>
          <w:i/>
          <w:sz w:val="22"/>
          <w:szCs w:val="22"/>
        </w:rPr>
        <w:t>do věku 26 let</w:t>
      </w:r>
      <w:r w:rsidRPr="000445DC">
        <w:rPr>
          <w:rFonts w:ascii="Aptos" w:hAnsi="Aptos"/>
          <w:i/>
          <w:sz w:val="22"/>
          <w:szCs w:val="22"/>
        </w:rPr>
        <w:t xml:space="preserve"> </w:t>
      </w:r>
      <w:r w:rsidR="002B259C" w:rsidRPr="000445DC">
        <w:rPr>
          <w:rFonts w:ascii="Aptos" w:hAnsi="Aptos"/>
          <w:i/>
          <w:sz w:val="22"/>
          <w:szCs w:val="22"/>
        </w:rPr>
        <w:t>včetně</w:t>
      </w:r>
      <w:r w:rsidR="00D11995" w:rsidRPr="000445DC">
        <w:rPr>
          <w:rFonts w:ascii="Aptos" w:hAnsi="Aptos"/>
          <w:i/>
          <w:sz w:val="22"/>
          <w:szCs w:val="22"/>
        </w:rPr>
        <w:t>)</w:t>
      </w:r>
      <w:r w:rsidR="004C392F" w:rsidRPr="000445DC">
        <w:rPr>
          <w:rFonts w:ascii="Aptos" w:hAnsi="Aptos"/>
          <w:i/>
          <w:sz w:val="22"/>
          <w:szCs w:val="22"/>
        </w:rPr>
        <w:t xml:space="preserve"> </w:t>
      </w:r>
      <w:r w:rsidR="008460BD" w:rsidRPr="000445DC">
        <w:rPr>
          <w:rFonts w:ascii="Aptos" w:hAnsi="Aptos"/>
          <w:i/>
          <w:sz w:val="22"/>
          <w:szCs w:val="22"/>
        </w:rPr>
        <w:t>a</w:t>
      </w:r>
      <w:r w:rsidRPr="000445DC">
        <w:rPr>
          <w:rFonts w:ascii="Aptos" w:hAnsi="Aptos"/>
          <w:i/>
          <w:sz w:val="22"/>
          <w:szCs w:val="22"/>
        </w:rPr>
        <w:t xml:space="preserve"> členy souborů, </w:t>
      </w:r>
      <w:r w:rsidR="0014672D" w:rsidRPr="000445DC">
        <w:rPr>
          <w:rFonts w:ascii="Aptos" w:hAnsi="Aptos"/>
          <w:i/>
          <w:sz w:val="22"/>
          <w:szCs w:val="22"/>
        </w:rPr>
        <w:t>spolků vyvíjející</w:t>
      </w:r>
      <w:r w:rsidR="004C392F" w:rsidRPr="000445DC">
        <w:rPr>
          <w:rFonts w:ascii="Aptos" w:hAnsi="Aptos"/>
          <w:i/>
          <w:sz w:val="22"/>
          <w:szCs w:val="22"/>
        </w:rPr>
        <w:t>ch</w:t>
      </w:r>
      <w:r w:rsidRPr="000445DC">
        <w:rPr>
          <w:rFonts w:ascii="Aptos" w:hAnsi="Aptos"/>
          <w:i/>
          <w:sz w:val="22"/>
          <w:szCs w:val="22"/>
        </w:rPr>
        <w:t xml:space="preserve"> aktivitu nekomerčního charakteru, směřující</w:t>
      </w:r>
      <w:r w:rsidR="004C392F" w:rsidRPr="000445DC">
        <w:rPr>
          <w:rFonts w:ascii="Aptos" w:hAnsi="Aptos"/>
          <w:i/>
          <w:sz w:val="22"/>
          <w:szCs w:val="22"/>
        </w:rPr>
        <w:t>ch</w:t>
      </w:r>
      <w:r w:rsidRPr="000445DC">
        <w:rPr>
          <w:rFonts w:ascii="Aptos" w:hAnsi="Aptos"/>
          <w:i/>
          <w:sz w:val="22"/>
          <w:szCs w:val="22"/>
        </w:rPr>
        <w:t xml:space="preserve"> k obohacení kulturního života ve městě. Činnost směřuje k veřejné prezentaci alespoň </w:t>
      </w:r>
      <w:r w:rsidR="00C0786A" w:rsidRPr="000445DC">
        <w:rPr>
          <w:rFonts w:ascii="Aptos" w:hAnsi="Aptos"/>
          <w:i/>
          <w:sz w:val="22"/>
          <w:szCs w:val="22"/>
        </w:rPr>
        <w:t>3</w:t>
      </w:r>
      <w:r w:rsidRPr="000445DC">
        <w:rPr>
          <w:rFonts w:ascii="Aptos" w:hAnsi="Aptos"/>
          <w:i/>
          <w:sz w:val="22"/>
          <w:szCs w:val="22"/>
        </w:rPr>
        <w:t>x ročně (vystoupení, koncert, výstava apod.)</w:t>
      </w:r>
      <w:r w:rsidR="004C392F" w:rsidRPr="000445DC">
        <w:rPr>
          <w:rFonts w:ascii="Aptos" w:hAnsi="Aptos"/>
          <w:i/>
          <w:sz w:val="22"/>
          <w:szCs w:val="22"/>
        </w:rPr>
        <w:t>.</w:t>
      </w:r>
      <w:r w:rsidR="005F32B7" w:rsidRPr="000445DC">
        <w:rPr>
          <w:rFonts w:ascii="Aptos" w:hAnsi="Aptos"/>
          <w:i/>
          <w:sz w:val="22"/>
          <w:szCs w:val="22"/>
        </w:rPr>
        <w:t xml:space="preserve"> </w:t>
      </w:r>
    </w:p>
    <w:p w14:paraId="354DB07D" w14:textId="0061D8F7" w:rsidR="008419BE" w:rsidRPr="004333AF" w:rsidRDefault="00C0786A" w:rsidP="00581EC5">
      <w:pPr>
        <w:ind w:left="851"/>
        <w:jc w:val="both"/>
        <w:rPr>
          <w:rFonts w:ascii="Aptos" w:hAnsi="Aptos"/>
          <w:i/>
          <w:color w:val="EE0000"/>
          <w:sz w:val="22"/>
          <w:szCs w:val="22"/>
        </w:rPr>
      </w:pPr>
      <w:r w:rsidRPr="000445DC">
        <w:rPr>
          <w:rFonts w:ascii="Aptos" w:hAnsi="Aptos"/>
          <w:i/>
          <w:sz w:val="22"/>
          <w:szCs w:val="22"/>
        </w:rPr>
        <w:t xml:space="preserve">Možné udělení podpory </w:t>
      </w:r>
      <w:r w:rsidRPr="004333AF">
        <w:rPr>
          <w:rFonts w:ascii="Aptos" w:hAnsi="Aptos"/>
          <w:b/>
          <w:i/>
          <w:color w:val="EE0000"/>
          <w:sz w:val="22"/>
          <w:szCs w:val="22"/>
        </w:rPr>
        <w:t xml:space="preserve">do </w:t>
      </w:r>
      <w:r w:rsidR="00C133BA" w:rsidRPr="004333AF">
        <w:rPr>
          <w:rFonts w:ascii="Aptos" w:hAnsi="Aptos"/>
          <w:b/>
          <w:i/>
          <w:color w:val="EE0000"/>
          <w:sz w:val="22"/>
          <w:szCs w:val="22"/>
        </w:rPr>
        <w:t xml:space="preserve">1 </w:t>
      </w:r>
      <w:r w:rsidR="004333AF" w:rsidRPr="004333AF">
        <w:rPr>
          <w:rFonts w:ascii="Aptos" w:hAnsi="Aptos"/>
          <w:b/>
          <w:i/>
          <w:color w:val="EE0000"/>
          <w:sz w:val="22"/>
          <w:szCs w:val="22"/>
        </w:rPr>
        <w:t>500</w:t>
      </w:r>
      <w:r w:rsidR="008419BE" w:rsidRPr="004333AF">
        <w:rPr>
          <w:rFonts w:ascii="Aptos" w:hAnsi="Aptos"/>
          <w:b/>
          <w:i/>
          <w:color w:val="EE0000"/>
          <w:sz w:val="22"/>
          <w:szCs w:val="22"/>
        </w:rPr>
        <w:t>,</w:t>
      </w:r>
      <w:r w:rsidR="00F62DE7" w:rsidRPr="004333AF">
        <w:rPr>
          <w:rFonts w:ascii="Aptos" w:hAnsi="Aptos"/>
          <w:b/>
          <w:i/>
          <w:color w:val="EE0000"/>
          <w:sz w:val="22"/>
          <w:szCs w:val="22"/>
        </w:rPr>
        <w:t>-</w:t>
      </w:r>
      <w:r w:rsidR="008419BE" w:rsidRPr="004333AF">
        <w:rPr>
          <w:rFonts w:ascii="Aptos" w:hAnsi="Aptos"/>
          <w:b/>
          <w:i/>
          <w:color w:val="EE0000"/>
          <w:sz w:val="22"/>
          <w:szCs w:val="22"/>
        </w:rPr>
        <w:t xml:space="preserve"> Kč na člena/rok</w:t>
      </w:r>
      <w:r w:rsidR="008419BE" w:rsidRPr="004333AF">
        <w:rPr>
          <w:rFonts w:ascii="Aptos" w:hAnsi="Aptos"/>
          <w:i/>
          <w:color w:val="EE0000"/>
          <w:sz w:val="22"/>
          <w:szCs w:val="22"/>
        </w:rPr>
        <w:t xml:space="preserve">. </w:t>
      </w:r>
    </w:p>
    <w:p w14:paraId="0078749F" w14:textId="77777777" w:rsidR="008419BE" w:rsidRPr="000445DC" w:rsidRDefault="008419BE" w:rsidP="00581EC5">
      <w:pPr>
        <w:ind w:left="851"/>
        <w:jc w:val="both"/>
        <w:rPr>
          <w:rFonts w:ascii="Aptos" w:hAnsi="Aptos"/>
          <w:i/>
          <w:sz w:val="22"/>
          <w:szCs w:val="22"/>
        </w:rPr>
      </w:pPr>
      <w:r w:rsidRPr="000445DC">
        <w:rPr>
          <w:rFonts w:ascii="Aptos" w:hAnsi="Aptos"/>
          <w:i/>
          <w:sz w:val="22"/>
          <w:szCs w:val="22"/>
        </w:rPr>
        <w:t>Ze žádostí o podporu celoroční činnosti jsou vyloučeny kulturní domy, agentury, hudební a divadelní kluby, galerie a jiné subjekty vyvíjející pravidelnou činnost v oblasti pořadatelské a organizační.</w:t>
      </w:r>
    </w:p>
    <w:p w14:paraId="281E96A2" w14:textId="77777777" w:rsidR="004445F9" w:rsidRPr="000445DC" w:rsidRDefault="004445F9" w:rsidP="00AA0DC5">
      <w:pPr>
        <w:jc w:val="both"/>
        <w:rPr>
          <w:rFonts w:ascii="Aptos" w:hAnsi="Aptos"/>
          <w:i/>
          <w:sz w:val="22"/>
          <w:szCs w:val="22"/>
        </w:rPr>
      </w:pPr>
    </w:p>
    <w:p w14:paraId="38859866" w14:textId="77777777" w:rsidR="008419BE" w:rsidRPr="000445DC" w:rsidRDefault="008419BE" w:rsidP="00581EC5">
      <w:pPr>
        <w:ind w:left="851"/>
        <w:jc w:val="both"/>
        <w:rPr>
          <w:rFonts w:ascii="Aptos" w:hAnsi="Aptos"/>
          <w:i/>
          <w:sz w:val="22"/>
          <w:szCs w:val="22"/>
          <w:u w:val="single"/>
        </w:rPr>
      </w:pPr>
      <w:r w:rsidRPr="000445DC">
        <w:rPr>
          <w:rFonts w:ascii="Aptos" w:hAnsi="Aptos"/>
          <w:i/>
          <w:sz w:val="22"/>
          <w:szCs w:val="22"/>
          <w:u w:val="single"/>
        </w:rPr>
        <w:t>Podmínky:</w:t>
      </w:r>
    </w:p>
    <w:p w14:paraId="78345456" w14:textId="61FA4DB5" w:rsidR="00C0786A" w:rsidRPr="000445DC" w:rsidRDefault="008419BE"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 xml:space="preserve"> spolek</w:t>
      </w:r>
      <w:r w:rsidR="009306A5" w:rsidRPr="000445DC">
        <w:rPr>
          <w:rFonts w:ascii="Aptos" w:hAnsi="Aptos"/>
          <w:i/>
          <w:sz w:val="22"/>
          <w:szCs w:val="22"/>
        </w:rPr>
        <w:t xml:space="preserve"> (dle zákona</w:t>
      </w:r>
      <w:r w:rsidRPr="000445DC">
        <w:rPr>
          <w:rFonts w:ascii="Aptos" w:hAnsi="Aptos"/>
          <w:i/>
          <w:sz w:val="22"/>
          <w:szCs w:val="22"/>
        </w:rPr>
        <w:t xml:space="preserve"> </w:t>
      </w:r>
      <w:r w:rsidR="00374915" w:rsidRPr="000445DC">
        <w:rPr>
          <w:rFonts w:ascii="Aptos" w:hAnsi="Aptos"/>
          <w:i/>
          <w:sz w:val="22"/>
          <w:szCs w:val="22"/>
        </w:rPr>
        <w:t xml:space="preserve">č. </w:t>
      </w:r>
      <w:r w:rsidR="00716128" w:rsidRPr="000445DC">
        <w:rPr>
          <w:rFonts w:ascii="Aptos" w:hAnsi="Aptos"/>
          <w:i/>
          <w:sz w:val="22"/>
          <w:szCs w:val="22"/>
        </w:rPr>
        <w:t>89/2012</w:t>
      </w:r>
      <w:r w:rsidR="00374915" w:rsidRPr="000445DC">
        <w:rPr>
          <w:rFonts w:ascii="Aptos" w:hAnsi="Aptos"/>
          <w:i/>
          <w:sz w:val="22"/>
          <w:szCs w:val="22"/>
        </w:rPr>
        <w:t xml:space="preserve"> Sb.,</w:t>
      </w:r>
      <w:r w:rsidR="00716128" w:rsidRPr="000445DC">
        <w:rPr>
          <w:rFonts w:ascii="Aptos" w:hAnsi="Aptos"/>
          <w:i/>
          <w:sz w:val="22"/>
          <w:szCs w:val="22"/>
        </w:rPr>
        <w:t xml:space="preserve"> </w:t>
      </w:r>
      <w:r w:rsidR="00374915" w:rsidRPr="000445DC">
        <w:rPr>
          <w:rFonts w:ascii="Aptos" w:hAnsi="Aptos"/>
          <w:i/>
          <w:sz w:val="22"/>
          <w:szCs w:val="22"/>
        </w:rPr>
        <w:t>o</w:t>
      </w:r>
      <w:r w:rsidR="00716128" w:rsidRPr="000445DC">
        <w:rPr>
          <w:rFonts w:ascii="Aptos" w:hAnsi="Aptos"/>
          <w:i/>
          <w:sz w:val="22"/>
          <w:szCs w:val="22"/>
        </w:rPr>
        <w:t>bčanský zákoník</w:t>
      </w:r>
      <w:r w:rsidR="00374915" w:rsidRPr="000445DC">
        <w:rPr>
          <w:rFonts w:ascii="Aptos" w:hAnsi="Aptos"/>
          <w:i/>
          <w:sz w:val="22"/>
          <w:szCs w:val="22"/>
        </w:rPr>
        <w:t>, v</w:t>
      </w:r>
      <w:r w:rsidR="004E6949" w:rsidRPr="000445DC">
        <w:rPr>
          <w:rFonts w:ascii="Aptos" w:hAnsi="Aptos"/>
          <w:i/>
          <w:sz w:val="22"/>
          <w:szCs w:val="22"/>
        </w:rPr>
        <w:t>e znění pozdějších předpisů</w:t>
      </w:r>
      <w:r w:rsidR="00716128" w:rsidRPr="000445DC">
        <w:rPr>
          <w:rFonts w:ascii="Aptos" w:hAnsi="Aptos"/>
          <w:i/>
          <w:sz w:val="22"/>
          <w:szCs w:val="22"/>
        </w:rPr>
        <w:t xml:space="preserve">) </w:t>
      </w:r>
      <w:r w:rsidRPr="000445DC">
        <w:rPr>
          <w:rFonts w:ascii="Aptos" w:hAnsi="Aptos"/>
          <w:i/>
          <w:sz w:val="22"/>
          <w:szCs w:val="22"/>
        </w:rPr>
        <w:t xml:space="preserve">vyvíjí pravidelnou aktivitu nejméně 10 měsíců v roce a alespoň </w:t>
      </w:r>
      <w:r w:rsidR="00C0786A" w:rsidRPr="000445DC">
        <w:rPr>
          <w:rFonts w:ascii="Aptos" w:hAnsi="Aptos"/>
          <w:i/>
          <w:sz w:val="22"/>
          <w:szCs w:val="22"/>
        </w:rPr>
        <w:t>3</w:t>
      </w:r>
      <w:r w:rsidRPr="000445DC">
        <w:rPr>
          <w:rFonts w:ascii="Aptos" w:hAnsi="Aptos"/>
          <w:i/>
          <w:sz w:val="22"/>
          <w:szCs w:val="22"/>
        </w:rPr>
        <w:t>x za rok uskuteční veřejnou prezentaci</w:t>
      </w:r>
      <w:r w:rsidR="00BC0E39" w:rsidRPr="000445DC">
        <w:rPr>
          <w:rFonts w:ascii="Aptos" w:hAnsi="Aptos"/>
          <w:i/>
          <w:sz w:val="22"/>
          <w:szCs w:val="22"/>
        </w:rPr>
        <w:t>;</w:t>
      </w:r>
    </w:p>
    <w:p w14:paraId="0A945025" w14:textId="155467FE" w:rsidR="008419BE" w:rsidRPr="000445DC" w:rsidRDefault="008419BE"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v případě požadavku statutárního města Pardubic</w:t>
      </w:r>
      <w:r w:rsidR="004C392F" w:rsidRPr="000445DC">
        <w:rPr>
          <w:rFonts w:ascii="Aptos" w:hAnsi="Aptos"/>
          <w:i/>
          <w:sz w:val="22"/>
          <w:szCs w:val="22"/>
        </w:rPr>
        <w:t xml:space="preserve"> realizuje</w:t>
      </w:r>
      <w:r w:rsidRPr="000445DC">
        <w:rPr>
          <w:rFonts w:ascii="Aptos" w:hAnsi="Aptos"/>
          <w:i/>
          <w:sz w:val="22"/>
          <w:szCs w:val="22"/>
        </w:rPr>
        <w:t xml:space="preserve"> vystoupení nebo spoluúčast na akcích pořádaných nebo spolupořádaných městem (bez nároku na honorář</w:t>
      </w:r>
      <w:r w:rsidR="00D44964" w:rsidRPr="000445DC">
        <w:rPr>
          <w:rFonts w:ascii="Aptos" w:hAnsi="Aptos"/>
          <w:i/>
          <w:sz w:val="22"/>
          <w:szCs w:val="22"/>
        </w:rPr>
        <w:t>)</w:t>
      </w:r>
      <w:r w:rsidR="00BC0E39" w:rsidRPr="000445DC">
        <w:rPr>
          <w:rFonts w:ascii="Aptos" w:hAnsi="Aptos"/>
          <w:i/>
          <w:sz w:val="22"/>
          <w:szCs w:val="22"/>
        </w:rPr>
        <w:t>;</w:t>
      </w:r>
    </w:p>
    <w:p w14:paraId="76D35A4E" w14:textId="7190E2BE" w:rsidR="008419BE" w:rsidRPr="000445DC" w:rsidRDefault="008419BE"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 xml:space="preserve">v žádosti </w:t>
      </w:r>
      <w:r w:rsidR="004C392F" w:rsidRPr="000445DC">
        <w:rPr>
          <w:rFonts w:ascii="Aptos" w:hAnsi="Aptos"/>
          <w:i/>
          <w:sz w:val="22"/>
          <w:szCs w:val="22"/>
        </w:rPr>
        <w:t>je</w:t>
      </w:r>
      <w:r w:rsidRPr="000445DC">
        <w:rPr>
          <w:rFonts w:ascii="Aptos" w:hAnsi="Aptos"/>
          <w:i/>
          <w:sz w:val="22"/>
          <w:szCs w:val="22"/>
        </w:rPr>
        <w:t xml:space="preserve"> uveden očíslovaný jmenný seznam členů </w:t>
      </w:r>
      <w:r w:rsidR="00FF0521" w:rsidRPr="000445DC">
        <w:rPr>
          <w:rFonts w:ascii="Aptos" w:hAnsi="Aptos"/>
          <w:i/>
          <w:sz w:val="22"/>
          <w:szCs w:val="22"/>
        </w:rPr>
        <w:t>spolku včetně</w:t>
      </w:r>
      <w:r w:rsidRPr="000445DC">
        <w:rPr>
          <w:rFonts w:ascii="Aptos" w:hAnsi="Aptos"/>
          <w:i/>
          <w:sz w:val="22"/>
          <w:szCs w:val="22"/>
        </w:rPr>
        <w:t xml:space="preserve"> roku narození</w:t>
      </w:r>
      <w:r w:rsidR="00BC0E39" w:rsidRPr="000445DC">
        <w:rPr>
          <w:rFonts w:ascii="Aptos" w:hAnsi="Aptos"/>
          <w:i/>
          <w:sz w:val="22"/>
          <w:szCs w:val="22"/>
        </w:rPr>
        <w:t>;</w:t>
      </w:r>
    </w:p>
    <w:p w14:paraId="16655EC3" w14:textId="51B9CC2B" w:rsidR="00F21BD5" w:rsidRPr="000445DC" w:rsidRDefault="0032408B"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součástí žádosti je podání zprávy o činnosti za minulý rok</w:t>
      </w:r>
      <w:r w:rsidR="004C392F" w:rsidRPr="000445DC">
        <w:rPr>
          <w:rFonts w:ascii="Aptos" w:hAnsi="Aptos"/>
          <w:i/>
          <w:sz w:val="22"/>
          <w:szCs w:val="22"/>
        </w:rPr>
        <w:t>.</w:t>
      </w:r>
    </w:p>
    <w:p w14:paraId="53F0C9B9" w14:textId="77777777" w:rsidR="00F6596E" w:rsidRPr="000445DC" w:rsidRDefault="00F6596E" w:rsidP="00305F08">
      <w:pPr>
        <w:jc w:val="both"/>
        <w:rPr>
          <w:rFonts w:ascii="Aptos" w:hAnsi="Aptos"/>
          <w:i/>
          <w:sz w:val="22"/>
          <w:szCs w:val="22"/>
          <w:u w:val="single"/>
        </w:rPr>
      </w:pPr>
    </w:p>
    <w:p w14:paraId="42FBBCC1" w14:textId="6E29C829" w:rsidR="008419BE" w:rsidRPr="000445DC" w:rsidRDefault="008419BE" w:rsidP="00581EC5">
      <w:pPr>
        <w:ind w:left="851"/>
        <w:jc w:val="both"/>
        <w:rPr>
          <w:rFonts w:ascii="Aptos" w:hAnsi="Aptos"/>
          <w:i/>
          <w:sz w:val="22"/>
          <w:szCs w:val="22"/>
          <w:u w:val="single"/>
        </w:rPr>
      </w:pPr>
      <w:r w:rsidRPr="000445DC">
        <w:rPr>
          <w:rFonts w:ascii="Aptos" w:hAnsi="Aptos"/>
          <w:i/>
          <w:sz w:val="22"/>
          <w:szCs w:val="22"/>
          <w:u w:val="single"/>
        </w:rPr>
        <w:t>Možnost čerpání finančních prostředků:</w:t>
      </w:r>
    </w:p>
    <w:p w14:paraId="4E84FD6C" w14:textId="638839D3" w:rsidR="008419BE" w:rsidRDefault="008419BE"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provozní náklady (energie, nájemné v pravidelně užívaných prostorách např. zkušebny, tělocvičny apod.)</w:t>
      </w:r>
      <w:r w:rsidR="00FB33ED">
        <w:rPr>
          <w:rFonts w:ascii="Aptos" w:hAnsi="Aptos"/>
          <w:i/>
          <w:sz w:val="22"/>
          <w:szCs w:val="22"/>
        </w:rPr>
        <w:t>;</w:t>
      </w:r>
    </w:p>
    <w:p w14:paraId="5EFAF2BF" w14:textId="355DEC6D" w:rsidR="008419BE" w:rsidRPr="004108BA" w:rsidRDefault="008419BE" w:rsidP="004108BA">
      <w:pPr>
        <w:pStyle w:val="Odstavecseseznamem"/>
        <w:numPr>
          <w:ilvl w:val="0"/>
          <w:numId w:val="7"/>
        </w:numPr>
        <w:ind w:left="851" w:hanging="511"/>
        <w:jc w:val="both"/>
        <w:rPr>
          <w:rFonts w:ascii="Aptos" w:hAnsi="Aptos"/>
          <w:i/>
          <w:sz w:val="22"/>
          <w:szCs w:val="22"/>
        </w:rPr>
      </w:pPr>
      <w:r w:rsidRPr="004108BA">
        <w:rPr>
          <w:rFonts w:ascii="Aptos" w:hAnsi="Aptos"/>
          <w:i/>
          <w:sz w:val="22"/>
          <w:szCs w:val="22"/>
        </w:rPr>
        <w:t>pořízení kostýmů, rekvizit nezbytných k pravidelné činnosti</w:t>
      </w:r>
      <w:r w:rsidR="00BC0E39" w:rsidRPr="004108BA">
        <w:rPr>
          <w:rFonts w:ascii="Aptos" w:hAnsi="Aptos"/>
          <w:i/>
          <w:sz w:val="22"/>
          <w:szCs w:val="22"/>
        </w:rPr>
        <w:t>.</w:t>
      </w:r>
    </w:p>
    <w:p w14:paraId="0CDDAD27" w14:textId="77777777" w:rsidR="004108BA" w:rsidRDefault="004108BA" w:rsidP="004108BA">
      <w:pPr>
        <w:pStyle w:val="Odstavecseseznamem"/>
        <w:tabs>
          <w:tab w:val="left" w:pos="1134"/>
        </w:tabs>
        <w:ind w:left="851"/>
        <w:rPr>
          <w:rFonts w:ascii="Aptos" w:hAnsi="Aptos"/>
          <w:i/>
          <w:sz w:val="22"/>
          <w:szCs w:val="22"/>
        </w:rPr>
      </w:pPr>
    </w:p>
    <w:p w14:paraId="69DBF699" w14:textId="65E34EBA" w:rsidR="004108BA" w:rsidRDefault="004108BA" w:rsidP="005612E7">
      <w:pPr>
        <w:pStyle w:val="Odstavecseseznamem"/>
        <w:numPr>
          <w:ilvl w:val="6"/>
          <w:numId w:val="4"/>
        </w:numPr>
        <w:tabs>
          <w:tab w:val="left" w:pos="1134"/>
        </w:tabs>
        <w:ind w:left="851" w:firstLine="0"/>
        <w:rPr>
          <w:rFonts w:ascii="Aptos" w:hAnsi="Aptos"/>
          <w:b/>
          <w:bCs/>
          <w:i/>
          <w:color w:val="EE0000"/>
          <w:sz w:val="22"/>
          <w:szCs w:val="22"/>
        </w:rPr>
      </w:pPr>
      <w:r>
        <w:rPr>
          <w:rFonts w:ascii="Aptos" w:hAnsi="Aptos"/>
          <w:b/>
          <w:bCs/>
          <w:i/>
          <w:color w:val="EE0000"/>
          <w:sz w:val="22"/>
          <w:szCs w:val="22"/>
        </w:rPr>
        <w:t xml:space="preserve"> </w:t>
      </w:r>
      <w:r w:rsidRPr="004108BA">
        <w:rPr>
          <w:rFonts w:ascii="Aptos" w:hAnsi="Aptos"/>
          <w:b/>
          <w:bCs/>
          <w:i/>
          <w:color w:val="EE0000"/>
          <w:sz w:val="22"/>
          <w:szCs w:val="22"/>
        </w:rPr>
        <w:t>Podpora činnosti hudebních klubů</w:t>
      </w:r>
    </w:p>
    <w:p w14:paraId="05B1B262" w14:textId="58914D45" w:rsidR="005612E7" w:rsidRDefault="005612E7" w:rsidP="00FB33ED">
      <w:pPr>
        <w:pStyle w:val="Odstavecseseznamem"/>
        <w:tabs>
          <w:tab w:val="left" w:pos="1134"/>
        </w:tabs>
        <w:ind w:left="851"/>
        <w:jc w:val="both"/>
        <w:rPr>
          <w:rFonts w:ascii="Aptos" w:hAnsi="Aptos"/>
          <w:i/>
          <w:color w:val="EE0000"/>
          <w:sz w:val="22"/>
          <w:szCs w:val="22"/>
        </w:rPr>
      </w:pPr>
      <w:r w:rsidRPr="00FB33ED">
        <w:rPr>
          <w:rFonts w:ascii="Aptos" w:hAnsi="Aptos"/>
          <w:i/>
          <w:color w:val="EE0000"/>
          <w:sz w:val="22"/>
          <w:szCs w:val="22"/>
        </w:rPr>
        <w:t xml:space="preserve">Určeno na podporu celoroční činnosti hudebních klubů, které mají přímou vazbu na město Pardubice. </w:t>
      </w:r>
      <w:r w:rsidR="00FB33ED" w:rsidRPr="00FB33ED">
        <w:rPr>
          <w:rFonts w:ascii="Aptos" w:hAnsi="Aptos"/>
          <w:i/>
          <w:color w:val="EE0000"/>
          <w:sz w:val="22"/>
          <w:szCs w:val="22"/>
        </w:rPr>
        <w:t>Cílem tohoto podprogramu je zvyšovat</w:t>
      </w:r>
      <w:r w:rsidR="00FB33ED">
        <w:rPr>
          <w:rFonts w:ascii="Aptos" w:hAnsi="Aptos"/>
          <w:i/>
          <w:color w:val="EE0000"/>
          <w:sz w:val="22"/>
          <w:szCs w:val="22"/>
        </w:rPr>
        <w:t xml:space="preserve"> </w:t>
      </w:r>
      <w:r w:rsidR="00FB33ED" w:rsidRPr="00FB33ED">
        <w:rPr>
          <w:rFonts w:ascii="Aptos" w:hAnsi="Aptos"/>
          <w:i/>
          <w:color w:val="EE0000"/>
          <w:sz w:val="22"/>
          <w:szCs w:val="22"/>
        </w:rPr>
        <w:t>kvalitu</w:t>
      </w:r>
      <w:r w:rsidRPr="00FB33ED">
        <w:rPr>
          <w:rFonts w:ascii="Aptos" w:hAnsi="Aptos"/>
          <w:i/>
          <w:color w:val="EE0000"/>
          <w:sz w:val="22"/>
          <w:szCs w:val="22"/>
        </w:rPr>
        <w:t xml:space="preserve"> živé kulturní produkce </w:t>
      </w:r>
      <w:r w:rsidR="00FB33ED">
        <w:rPr>
          <w:rFonts w:ascii="Aptos" w:hAnsi="Aptos"/>
          <w:i/>
          <w:color w:val="EE0000"/>
          <w:sz w:val="22"/>
          <w:szCs w:val="22"/>
        </w:rPr>
        <w:t xml:space="preserve">a rozšiřovat kulturní nabídku ve </w:t>
      </w:r>
      <w:r w:rsidRPr="00FB33ED">
        <w:rPr>
          <w:rFonts w:ascii="Aptos" w:hAnsi="Aptos"/>
          <w:i/>
          <w:color w:val="EE0000"/>
          <w:sz w:val="22"/>
          <w:szCs w:val="22"/>
        </w:rPr>
        <w:t>veřejn</w:t>
      </w:r>
      <w:r w:rsidR="00FB33ED">
        <w:rPr>
          <w:rFonts w:ascii="Aptos" w:hAnsi="Aptos"/>
          <w:i/>
          <w:color w:val="EE0000"/>
          <w:sz w:val="22"/>
          <w:szCs w:val="22"/>
        </w:rPr>
        <w:t>ém</w:t>
      </w:r>
      <w:r w:rsidRPr="00FB33ED">
        <w:rPr>
          <w:rFonts w:ascii="Aptos" w:hAnsi="Aptos"/>
          <w:i/>
          <w:color w:val="EE0000"/>
          <w:sz w:val="22"/>
          <w:szCs w:val="22"/>
        </w:rPr>
        <w:t xml:space="preserve"> prostor</w:t>
      </w:r>
      <w:r w:rsidR="00FB33ED">
        <w:rPr>
          <w:rFonts w:ascii="Aptos" w:hAnsi="Aptos"/>
          <w:i/>
          <w:color w:val="EE0000"/>
          <w:sz w:val="22"/>
          <w:szCs w:val="22"/>
        </w:rPr>
        <w:t>u</w:t>
      </w:r>
      <w:r w:rsidRPr="00FB33ED">
        <w:rPr>
          <w:rFonts w:ascii="Aptos" w:hAnsi="Aptos"/>
          <w:i/>
          <w:color w:val="EE0000"/>
          <w:sz w:val="22"/>
          <w:szCs w:val="22"/>
        </w:rPr>
        <w:t xml:space="preserve">. </w:t>
      </w:r>
      <w:r w:rsidR="00FF4799">
        <w:rPr>
          <w:rFonts w:ascii="Aptos" w:hAnsi="Aptos"/>
          <w:i/>
          <w:color w:val="EE0000"/>
          <w:sz w:val="22"/>
          <w:szCs w:val="22"/>
        </w:rPr>
        <w:t>Podporovány budou hudební kluby s celoroční činností</w:t>
      </w:r>
      <w:r w:rsidR="003E0241">
        <w:rPr>
          <w:rFonts w:ascii="Aptos" w:hAnsi="Aptos"/>
          <w:i/>
          <w:color w:val="EE0000"/>
          <w:sz w:val="22"/>
          <w:szCs w:val="22"/>
        </w:rPr>
        <w:t xml:space="preserve"> a produkcí</w:t>
      </w:r>
      <w:r w:rsidR="00FF4799">
        <w:rPr>
          <w:rFonts w:ascii="Aptos" w:hAnsi="Aptos"/>
          <w:i/>
          <w:color w:val="EE0000"/>
          <w:sz w:val="22"/>
          <w:szCs w:val="22"/>
        </w:rPr>
        <w:t xml:space="preserve"> (zejména koncertů, divadelních představení, výstav, projekcí, autorských čtení), z</w:t>
      </w:r>
      <w:r w:rsidR="003E0241">
        <w:rPr>
          <w:rFonts w:ascii="Aptos" w:hAnsi="Aptos"/>
          <w:i/>
          <w:color w:val="EE0000"/>
          <w:sz w:val="22"/>
          <w:szCs w:val="22"/>
        </w:rPr>
        <w:t> </w:t>
      </w:r>
      <w:r w:rsidR="00B45F49">
        <w:rPr>
          <w:rFonts w:ascii="Aptos" w:hAnsi="Aptos"/>
          <w:i/>
          <w:color w:val="EE0000"/>
          <w:sz w:val="22"/>
          <w:szCs w:val="22"/>
        </w:rPr>
        <w:t>níž</w:t>
      </w:r>
      <w:r w:rsidR="003E0241">
        <w:rPr>
          <w:rFonts w:ascii="Aptos" w:hAnsi="Aptos"/>
          <w:i/>
          <w:color w:val="EE0000"/>
          <w:sz w:val="22"/>
          <w:szCs w:val="22"/>
        </w:rPr>
        <w:t xml:space="preserve"> </w:t>
      </w:r>
      <w:r w:rsidR="00FF4799">
        <w:rPr>
          <w:rFonts w:ascii="Aptos" w:hAnsi="Aptos"/>
          <w:i/>
          <w:color w:val="EE0000"/>
          <w:sz w:val="22"/>
          <w:szCs w:val="22"/>
        </w:rPr>
        <w:t xml:space="preserve">minimálně </w:t>
      </w:r>
      <w:r w:rsidR="002D4BC5">
        <w:rPr>
          <w:rFonts w:ascii="Aptos" w:hAnsi="Aptos"/>
          <w:i/>
          <w:color w:val="EE0000"/>
          <w:sz w:val="22"/>
          <w:szCs w:val="22"/>
        </w:rPr>
        <w:t>50 %</w:t>
      </w:r>
      <w:r w:rsidR="00FF4799">
        <w:rPr>
          <w:rFonts w:ascii="Aptos" w:hAnsi="Aptos"/>
          <w:i/>
          <w:color w:val="EE0000"/>
          <w:sz w:val="22"/>
          <w:szCs w:val="22"/>
        </w:rPr>
        <w:t xml:space="preserve"> </w:t>
      </w:r>
      <w:r w:rsidR="00B45F49">
        <w:rPr>
          <w:rFonts w:ascii="Aptos" w:hAnsi="Aptos"/>
          <w:i/>
          <w:color w:val="EE0000"/>
          <w:sz w:val="22"/>
          <w:szCs w:val="22"/>
        </w:rPr>
        <w:t xml:space="preserve">tvoří </w:t>
      </w:r>
      <w:r w:rsidR="00FF4799">
        <w:rPr>
          <w:rFonts w:ascii="Aptos" w:hAnsi="Aptos"/>
          <w:i/>
          <w:color w:val="EE0000"/>
          <w:sz w:val="22"/>
          <w:szCs w:val="22"/>
        </w:rPr>
        <w:t xml:space="preserve">koncerty a hudební </w:t>
      </w:r>
      <w:r w:rsidR="003E0241">
        <w:rPr>
          <w:rFonts w:ascii="Aptos" w:hAnsi="Aptos"/>
          <w:i/>
          <w:color w:val="EE0000"/>
          <w:sz w:val="22"/>
          <w:szCs w:val="22"/>
        </w:rPr>
        <w:t>vystoupení</w:t>
      </w:r>
      <w:r w:rsidR="00FF4799">
        <w:rPr>
          <w:rFonts w:ascii="Aptos" w:hAnsi="Aptos"/>
          <w:i/>
          <w:color w:val="EE0000"/>
          <w:sz w:val="22"/>
          <w:szCs w:val="22"/>
        </w:rPr>
        <w:t xml:space="preserve">. </w:t>
      </w:r>
    </w:p>
    <w:p w14:paraId="78E94FBB" w14:textId="77777777" w:rsidR="00FB33ED" w:rsidRDefault="00FB33ED" w:rsidP="00FB33ED">
      <w:pPr>
        <w:pStyle w:val="Odstavecseseznamem"/>
        <w:tabs>
          <w:tab w:val="left" w:pos="1134"/>
        </w:tabs>
        <w:ind w:left="851"/>
        <w:jc w:val="both"/>
        <w:rPr>
          <w:rFonts w:ascii="Aptos" w:hAnsi="Aptos"/>
          <w:i/>
          <w:color w:val="EE0000"/>
          <w:sz w:val="22"/>
          <w:szCs w:val="22"/>
        </w:rPr>
      </w:pPr>
    </w:p>
    <w:p w14:paraId="1B391842" w14:textId="77777777" w:rsidR="00C54F17" w:rsidRDefault="00C54F17" w:rsidP="00FB33ED">
      <w:pPr>
        <w:tabs>
          <w:tab w:val="left" w:pos="1134"/>
        </w:tabs>
        <w:ind w:left="708"/>
        <w:jc w:val="both"/>
        <w:rPr>
          <w:rFonts w:ascii="Aptos" w:hAnsi="Aptos"/>
          <w:i/>
          <w:color w:val="EE0000"/>
          <w:sz w:val="22"/>
          <w:szCs w:val="22"/>
        </w:rPr>
      </w:pPr>
    </w:p>
    <w:p w14:paraId="00782D13" w14:textId="021BC70B" w:rsidR="00FB33ED" w:rsidRPr="00C54F17" w:rsidRDefault="00FB33ED" w:rsidP="00EC5386">
      <w:pPr>
        <w:tabs>
          <w:tab w:val="left" w:pos="1134"/>
        </w:tabs>
        <w:ind w:left="851"/>
        <w:jc w:val="both"/>
        <w:rPr>
          <w:rFonts w:ascii="Aptos" w:hAnsi="Aptos"/>
          <w:b/>
          <w:bCs/>
          <w:i/>
          <w:color w:val="EE0000"/>
          <w:sz w:val="22"/>
          <w:szCs w:val="22"/>
        </w:rPr>
      </w:pPr>
      <w:r>
        <w:rPr>
          <w:rFonts w:ascii="Aptos" w:hAnsi="Aptos"/>
          <w:i/>
          <w:color w:val="EE0000"/>
          <w:sz w:val="22"/>
          <w:szCs w:val="22"/>
        </w:rPr>
        <w:lastRenderedPageBreak/>
        <w:t xml:space="preserve"> </w:t>
      </w:r>
      <w:r w:rsidR="00B45F49">
        <w:rPr>
          <w:rFonts w:ascii="Aptos" w:hAnsi="Aptos"/>
          <w:i/>
          <w:color w:val="EE0000"/>
          <w:sz w:val="22"/>
          <w:szCs w:val="22"/>
        </w:rPr>
        <w:t xml:space="preserve">Pro období </w:t>
      </w:r>
      <w:r w:rsidRPr="000E36B6">
        <w:rPr>
          <w:rFonts w:ascii="Aptos" w:hAnsi="Aptos"/>
          <w:b/>
          <w:bCs/>
          <w:i/>
          <w:color w:val="EE0000"/>
          <w:sz w:val="22"/>
          <w:szCs w:val="22"/>
        </w:rPr>
        <w:t>jedno</w:t>
      </w:r>
      <w:r w:rsidR="00B45F49">
        <w:rPr>
          <w:rFonts w:ascii="Aptos" w:hAnsi="Aptos"/>
          <w:b/>
          <w:bCs/>
          <w:i/>
          <w:color w:val="EE0000"/>
          <w:sz w:val="22"/>
          <w:szCs w:val="22"/>
        </w:rPr>
        <w:t>ho</w:t>
      </w:r>
      <w:r w:rsidRPr="000E36B6">
        <w:rPr>
          <w:rFonts w:ascii="Aptos" w:hAnsi="Aptos"/>
          <w:b/>
          <w:bCs/>
          <w:i/>
          <w:color w:val="EE0000"/>
          <w:sz w:val="22"/>
          <w:szCs w:val="22"/>
        </w:rPr>
        <w:t xml:space="preserve"> kalendářní</w:t>
      </w:r>
      <w:r w:rsidR="00B45F49">
        <w:rPr>
          <w:rFonts w:ascii="Aptos" w:hAnsi="Aptos"/>
          <w:b/>
          <w:bCs/>
          <w:i/>
          <w:color w:val="EE0000"/>
          <w:sz w:val="22"/>
          <w:szCs w:val="22"/>
        </w:rPr>
        <w:t>ho</w:t>
      </w:r>
      <w:r w:rsidRPr="000E36B6">
        <w:rPr>
          <w:rFonts w:ascii="Aptos" w:hAnsi="Aptos"/>
          <w:b/>
          <w:bCs/>
          <w:i/>
          <w:color w:val="EE0000"/>
          <w:sz w:val="22"/>
          <w:szCs w:val="22"/>
        </w:rPr>
        <w:t xml:space="preserve"> ro</w:t>
      </w:r>
      <w:r w:rsidR="00B45F49">
        <w:rPr>
          <w:rFonts w:ascii="Aptos" w:hAnsi="Aptos"/>
          <w:b/>
          <w:bCs/>
          <w:i/>
          <w:color w:val="EE0000"/>
          <w:sz w:val="22"/>
          <w:szCs w:val="22"/>
        </w:rPr>
        <w:t>ku</w:t>
      </w:r>
      <w:r w:rsidRPr="00FB33ED">
        <w:rPr>
          <w:rFonts w:ascii="Aptos" w:hAnsi="Aptos"/>
          <w:i/>
          <w:color w:val="EE0000"/>
          <w:sz w:val="22"/>
          <w:szCs w:val="22"/>
        </w:rPr>
        <w:t xml:space="preserve"> </w:t>
      </w:r>
      <w:r>
        <w:rPr>
          <w:rFonts w:ascii="Aptos" w:hAnsi="Aptos"/>
          <w:i/>
          <w:color w:val="EE0000"/>
          <w:sz w:val="22"/>
          <w:szCs w:val="22"/>
        </w:rPr>
        <w:t xml:space="preserve">může </w:t>
      </w:r>
      <w:r w:rsidRPr="00FB33ED">
        <w:rPr>
          <w:rFonts w:ascii="Aptos" w:hAnsi="Aptos"/>
          <w:i/>
          <w:color w:val="EE0000"/>
          <w:sz w:val="22"/>
          <w:szCs w:val="22"/>
        </w:rPr>
        <w:t>žadatel</w:t>
      </w:r>
      <w:r>
        <w:rPr>
          <w:rFonts w:ascii="Aptos" w:hAnsi="Aptos"/>
          <w:i/>
          <w:color w:val="EE0000"/>
          <w:sz w:val="22"/>
          <w:szCs w:val="22"/>
        </w:rPr>
        <w:t xml:space="preserve"> o poskytnutí</w:t>
      </w:r>
      <w:r w:rsidRPr="00FB33ED">
        <w:rPr>
          <w:rFonts w:ascii="Aptos" w:hAnsi="Aptos"/>
          <w:i/>
          <w:color w:val="EE0000"/>
          <w:sz w:val="22"/>
          <w:szCs w:val="22"/>
        </w:rPr>
        <w:t xml:space="preserve"> dotace podat buď </w:t>
      </w:r>
      <w:r w:rsidRPr="00C54F17">
        <w:rPr>
          <w:rFonts w:ascii="Aptos" w:hAnsi="Aptos"/>
          <w:b/>
          <w:bCs/>
          <w:i/>
          <w:color w:val="EE0000"/>
          <w:sz w:val="22"/>
          <w:szCs w:val="22"/>
        </w:rPr>
        <w:t>jednu žádost o dotaci na</w:t>
      </w:r>
      <w:r w:rsidR="008B4CD0">
        <w:rPr>
          <w:rFonts w:ascii="Aptos" w:hAnsi="Aptos"/>
          <w:b/>
          <w:bCs/>
          <w:i/>
          <w:color w:val="EE0000"/>
          <w:sz w:val="22"/>
          <w:szCs w:val="22"/>
        </w:rPr>
        <w:t xml:space="preserve"> podporu</w:t>
      </w:r>
      <w:r w:rsidRPr="00C54F17">
        <w:rPr>
          <w:rFonts w:ascii="Aptos" w:hAnsi="Aptos"/>
          <w:b/>
          <w:bCs/>
          <w:i/>
          <w:color w:val="EE0000"/>
          <w:sz w:val="22"/>
          <w:szCs w:val="22"/>
        </w:rPr>
        <w:t xml:space="preserve"> činnost</w:t>
      </w:r>
      <w:r w:rsidR="008B4CD0">
        <w:rPr>
          <w:rFonts w:ascii="Aptos" w:hAnsi="Aptos"/>
          <w:b/>
          <w:bCs/>
          <w:i/>
          <w:color w:val="EE0000"/>
          <w:sz w:val="22"/>
          <w:szCs w:val="22"/>
        </w:rPr>
        <w:t>i</w:t>
      </w:r>
      <w:r w:rsidR="00C54F17" w:rsidRPr="00C54F17">
        <w:rPr>
          <w:rFonts w:ascii="Aptos" w:hAnsi="Aptos"/>
          <w:b/>
          <w:bCs/>
          <w:i/>
          <w:color w:val="EE0000"/>
          <w:sz w:val="22"/>
          <w:szCs w:val="22"/>
        </w:rPr>
        <w:t xml:space="preserve"> hudebních klubů</w:t>
      </w:r>
      <w:r w:rsidRPr="00C54F17">
        <w:rPr>
          <w:rFonts w:ascii="Aptos" w:hAnsi="Aptos"/>
          <w:i/>
          <w:color w:val="EE0000"/>
          <w:sz w:val="22"/>
          <w:szCs w:val="22"/>
        </w:rPr>
        <w:t xml:space="preserve"> </w:t>
      </w:r>
      <w:r w:rsidRPr="00C54F17">
        <w:rPr>
          <w:rFonts w:ascii="Aptos" w:hAnsi="Aptos"/>
          <w:b/>
          <w:bCs/>
          <w:i/>
          <w:color w:val="EE0000"/>
          <w:sz w:val="22"/>
          <w:szCs w:val="22"/>
        </w:rPr>
        <w:t xml:space="preserve">nebo </w:t>
      </w:r>
      <w:r w:rsidR="003E0241">
        <w:rPr>
          <w:rFonts w:ascii="Aptos" w:hAnsi="Aptos"/>
          <w:b/>
          <w:bCs/>
          <w:i/>
          <w:color w:val="EE0000"/>
          <w:sz w:val="22"/>
          <w:szCs w:val="22"/>
        </w:rPr>
        <w:t>nejvýše</w:t>
      </w:r>
      <w:r w:rsidRPr="00C54F17">
        <w:rPr>
          <w:rFonts w:ascii="Aptos" w:hAnsi="Aptos"/>
          <w:b/>
          <w:bCs/>
          <w:i/>
          <w:color w:val="EE0000"/>
          <w:sz w:val="22"/>
          <w:szCs w:val="22"/>
        </w:rPr>
        <w:t xml:space="preserve"> tři žádosti na </w:t>
      </w:r>
      <w:r w:rsidR="00C54F17" w:rsidRPr="00C54F17">
        <w:rPr>
          <w:rFonts w:ascii="Aptos" w:hAnsi="Aptos"/>
          <w:b/>
          <w:bCs/>
          <w:i/>
          <w:color w:val="EE0000"/>
          <w:sz w:val="22"/>
          <w:szCs w:val="22"/>
        </w:rPr>
        <w:t xml:space="preserve">jednotlivé </w:t>
      </w:r>
      <w:r w:rsidRPr="00C54F17">
        <w:rPr>
          <w:rFonts w:ascii="Aptos" w:hAnsi="Aptos"/>
          <w:b/>
          <w:bCs/>
          <w:i/>
          <w:color w:val="EE0000"/>
          <w:sz w:val="22"/>
          <w:szCs w:val="22"/>
        </w:rPr>
        <w:t xml:space="preserve">konkrétní </w:t>
      </w:r>
      <w:r w:rsidR="00B82F96" w:rsidRPr="00C54F17">
        <w:rPr>
          <w:rFonts w:ascii="Aptos" w:hAnsi="Aptos"/>
          <w:b/>
          <w:bCs/>
          <w:i/>
          <w:color w:val="EE0000"/>
          <w:sz w:val="22"/>
          <w:szCs w:val="22"/>
        </w:rPr>
        <w:t xml:space="preserve">projekty </w:t>
      </w:r>
      <w:r w:rsidR="003E0241">
        <w:rPr>
          <w:rFonts w:ascii="Aptos" w:hAnsi="Aptos"/>
          <w:b/>
          <w:bCs/>
          <w:i/>
          <w:color w:val="EE0000"/>
          <w:sz w:val="22"/>
          <w:szCs w:val="22"/>
        </w:rPr>
        <w:t>z ostatních dotačních oblastí</w:t>
      </w:r>
      <w:r w:rsidR="00C54F17" w:rsidRPr="00C54F17">
        <w:rPr>
          <w:rFonts w:ascii="Aptos" w:hAnsi="Aptos"/>
          <w:b/>
          <w:bCs/>
          <w:i/>
          <w:color w:val="EE0000"/>
          <w:sz w:val="22"/>
          <w:szCs w:val="22"/>
        </w:rPr>
        <w:t xml:space="preserve">. </w:t>
      </w:r>
    </w:p>
    <w:p w14:paraId="5C3F7369" w14:textId="677AEF29" w:rsidR="00771A30" w:rsidRPr="000E36B6" w:rsidRDefault="000E36B6" w:rsidP="00B82F96">
      <w:pPr>
        <w:pStyle w:val="Odstavecseseznamem"/>
        <w:numPr>
          <w:ilvl w:val="0"/>
          <w:numId w:val="17"/>
        </w:numPr>
        <w:tabs>
          <w:tab w:val="left" w:pos="1134"/>
        </w:tabs>
        <w:jc w:val="both"/>
        <w:rPr>
          <w:rFonts w:ascii="Aptos" w:hAnsi="Aptos"/>
          <w:i/>
          <w:color w:val="EE0000"/>
          <w:sz w:val="22"/>
          <w:szCs w:val="22"/>
        </w:rPr>
      </w:pPr>
      <w:r>
        <w:rPr>
          <w:rFonts w:ascii="Aptos" w:hAnsi="Aptos"/>
          <w:i/>
          <w:color w:val="EE0000"/>
          <w:sz w:val="22"/>
          <w:szCs w:val="22"/>
        </w:rPr>
        <w:t xml:space="preserve"> </w:t>
      </w:r>
      <w:r w:rsidR="00FB33ED" w:rsidRPr="000E36B6">
        <w:rPr>
          <w:rFonts w:ascii="Aptos" w:hAnsi="Aptos"/>
          <w:i/>
          <w:color w:val="EE0000"/>
          <w:sz w:val="22"/>
          <w:szCs w:val="22"/>
        </w:rPr>
        <w:t xml:space="preserve"> </w:t>
      </w:r>
    </w:p>
    <w:p w14:paraId="093B5DD0" w14:textId="77777777" w:rsidR="008419BE" w:rsidRPr="000445DC" w:rsidRDefault="008419BE" w:rsidP="00E207D6">
      <w:pPr>
        <w:pStyle w:val="Odstavecseseznamem"/>
        <w:numPr>
          <w:ilvl w:val="6"/>
          <w:numId w:val="4"/>
        </w:numPr>
        <w:tabs>
          <w:tab w:val="left" w:pos="1134"/>
        </w:tabs>
        <w:ind w:left="851" w:firstLine="0"/>
        <w:jc w:val="both"/>
        <w:rPr>
          <w:rFonts w:ascii="Aptos" w:hAnsi="Aptos"/>
          <w:b/>
          <w:i/>
          <w:sz w:val="22"/>
          <w:szCs w:val="22"/>
        </w:rPr>
      </w:pPr>
      <w:r w:rsidRPr="000445DC">
        <w:rPr>
          <w:rFonts w:ascii="Aptos" w:hAnsi="Aptos"/>
          <w:b/>
          <w:i/>
          <w:sz w:val="22"/>
          <w:szCs w:val="22"/>
        </w:rPr>
        <w:t>Podpora reprezentace města (výjezdy)</w:t>
      </w:r>
    </w:p>
    <w:p w14:paraId="458A9FCC" w14:textId="1066A75E" w:rsidR="008419BE" w:rsidRPr="000445DC" w:rsidRDefault="008419BE" w:rsidP="00581EC5">
      <w:pPr>
        <w:ind w:left="851"/>
        <w:jc w:val="both"/>
        <w:rPr>
          <w:rFonts w:ascii="Aptos" w:hAnsi="Aptos"/>
          <w:i/>
          <w:sz w:val="22"/>
          <w:szCs w:val="22"/>
        </w:rPr>
      </w:pPr>
      <w:r w:rsidRPr="000445DC">
        <w:rPr>
          <w:rFonts w:ascii="Aptos" w:hAnsi="Aptos"/>
          <w:i/>
          <w:sz w:val="22"/>
          <w:szCs w:val="22"/>
        </w:rPr>
        <w:t xml:space="preserve">Určeno pro jednotlivce nebo </w:t>
      </w:r>
      <w:r w:rsidR="009306A5" w:rsidRPr="000445DC">
        <w:rPr>
          <w:rFonts w:ascii="Aptos" w:hAnsi="Aptos"/>
          <w:i/>
          <w:sz w:val="22"/>
          <w:szCs w:val="22"/>
        </w:rPr>
        <w:t>spolky</w:t>
      </w:r>
      <w:r w:rsidRPr="000445DC">
        <w:rPr>
          <w:rFonts w:ascii="Aptos" w:hAnsi="Aptos"/>
          <w:i/>
          <w:sz w:val="22"/>
          <w:szCs w:val="22"/>
        </w:rPr>
        <w:t>, reprezentující město Pardubice svou činností v oblasti kultury</w:t>
      </w:r>
      <w:r w:rsidR="00BC0E39" w:rsidRPr="000445DC">
        <w:rPr>
          <w:rFonts w:ascii="Aptos" w:hAnsi="Aptos"/>
          <w:i/>
          <w:sz w:val="22"/>
          <w:szCs w:val="22"/>
        </w:rPr>
        <w:t>:</w:t>
      </w:r>
    </w:p>
    <w:p w14:paraId="72212787" w14:textId="77777777" w:rsidR="005E18D6" w:rsidRPr="000445DC" w:rsidRDefault="005E18D6" w:rsidP="00581EC5">
      <w:pPr>
        <w:ind w:left="851"/>
        <w:jc w:val="both"/>
        <w:rPr>
          <w:rFonts w:ascii="Aptos" w:hAnsi="Aptos"/>
          <w:i/>
          <w:sz w:val="22"/>
          <w:szCs w:val="22"/>
        </w:rPr>
      </w:pPr>
    </w:p>
    <w:p w14:paraId="7CF65EC0" w14:textId="77777777" w:rsidR="008419BE" w:rsidRPr="000445DC" w:rsidRDefault="008419BE" w:rsidP="00E207D6">
      <w:pPr>
        <w:numPr>
          <w:ilvl w:val="0"/>
          <w:numId w:val="6"/>
        </w:numPr>
        <w:tabs>
          <w:tab w:val="left" w:pos="1134"/>
        </w:tabs>
        <w:ind w:left="851" w:firstLine="0"/>
        <w:jc w:val="both"/>
        <w:rPr>
          <w:rFonts w:ascii="Aptos" w:hAnsi="Aptos"/>
          <w:b/>
          <w:bCs/>
          <w:i/>
          <w:sz w:val="22"/>
          <w:szCs w:val="22"/>
        </w:rPr>
      </w:pPr>
      <w:r w:rsidRPr="000445DC">
        <w:rPr>
          <w:rFonts w:ascii="Aptos" w:hAnsi="Aptos"/>
          <w:b/>
          <w:bCs/>
          <w:i/>
          <w:sz w:val="22"/>
          <w:szCs w:val="22"/>
        </w:rPr>
        <w:t xml:space="preserve">v </w:t>
      </w:r>
      <w:r w:rsidRPr="000445DC">
        <w:rPr>
          <w:rFonts w:ascii="Aptos" w:hAnsi="Aptos"/>
          <w:b/>
          <w:i/>
          <w:sz w:val="22"/>
          <w:szCs w:val="22"/>
        </w:rPr>
        <w:t>zahraničí</w:t>
      </w:r>
    </w:p>
    <w:p w14:paraId="129DDD92" w14:textId="558DEE06" w:rsidR="008419BE" w:rsidRPr="000445DC" w:rsidRDefault="008419BE" w:rsidP="00581EC5">
      <w:pPr>
        <w:ind w:left="851"/>
        <w:jc w:val="both"/>
        <w:rPr>
          <w:rFonts w:ascii="Aptos" w:hAnsi="Aptos"/>
          <w:i/>
          <w:sz w:val="22"/>
          <w:szCs w:val="22"/>
        </w:rPr>
      </w:pPr>
      <w:r w:rsidRPr="000445DC">
        <w:rPr>
          <w:rFonts w:ascii="Aptos" w:hAnsi="Aptos"/>
          <w:i/>
          <w:sz w:val="22"/>
          <w:szCs w:val="22"/>
        </w:rPr>
        <w:t xml:space="preserve">Maximální výše dotace </w:t>
      </w:r>
      <w:r w:rsidRPr="000445DC">
        <w:rPr>
          <w:rFonts w:ascii="Aptos" w:hAnsi="Aptos"/>
          <w:b/>
          <w:i/>
          <w:sz w:val="22"/>
          <w:szCs w:val="22"/>
        </w:rPr>
        <w:t>do 1 500,</w:t>
      </w:r>
      <w:r w:rsidR="00F62DE7" w:rsidRPr="000445DC">
        <w:rPr>
          <w:rFonts w:ascii="Aptos" w:hAnsi="Aptos"/>
          <w:b/>
          <w:i/>
          <w:sz w:val="22"/>
          <w:szCs w:val="22"/>
        </w:rPr>
        <w:t>-</w:t>
      </w:r>
      <w:r w:rsidRPr="000445DC">
        <w:rPr>
          <w:rFonts w:ascii="Aptos" w:hAnsi="Aptos"/>
          <w:b/>
          <w:i/>
          <w:sz w:val="22"/>
          <w:szCs w:val="22"/>
        </w:rPr>
        <w:t xml:space="preserve"> Kč</w:t>
      </w:r>
      <w:r w:rsidRPr="000445DC">
        <w:rPr>
          <w:rFonts w:ascii="Aptos" w:hAnsi="Aptos"/>
          <w:i/>
          <w:sz w:val="22"/>
          <w:szCs w:val="22"/>
        </w:rPr>
        <w:t xml:space="preserve"> na účastníka. V případě výjimečného </w:t>
      </w:r>
      <w:r w:rsidR="007354FF" w:rsidRPr="000445DC">
        <w:rPr>
          <w:rFonts w:ascii="Aptos" w:hAnsi="Aptos"/>
          <w:i/>
          <w:sz w:val="22"/>
          <w:szCs w:val="22"/>
        </w:rPr>
        <w:t>vý</w:t>
      </w:r>
      <w:r w:rsidRPr="000445DC">
        <w:rPr>
          <w:rFonts w:ascii="Aptos" w:hAnsi="Aptos"/>
          <w:i/>
          <w:sz w:val="22"/>
          <w:szCs w:val="22"/>
        </w:rPr>
        <w:t xml:space="preserve">jezdu až </w:t>
      </w:r>
      <w:r w:rsidRPr="000445DC">
        <w:rPr>
          <w:rFonts w:ascii="Aptos" w:hAnsi="Aptos"/>
          <w:b/>
          <w:i/>
          <w:sz w:val="22"/>
          <w:szCs w:val="22"/>
        </w:rPr>
        <w:t>3 000,</w:t>
      </w:r>
      <w:r w:rsidR="00F62DE7" w:rsidRPr="000445DC">
        <w:rPr>
          <w:rFonts w:ascii="Aptos" w:hAnsi="Aptos"/>
          <w:b/>
          <w:i/>
          <w:sz w:val="22"/>
          <w:szCs w:val="22"/>
        </w:rPr>
        <w:t>-</w:t>
      </w:r>
      <w:r w:rsidRPr="000445DC">
        <w:rPr>
          <w:rFonts w:ascii="Aptos" w:hAnsi="Aptos"/>
          <w:b/>
          <w:i/>
          <w:sz w:val="22"/>
          <w:szCs w:val="22"/>
        </w:rPr>
        <w:t xml:space="preserve"> Kč</w:t>
      </w:r>
      <w:r w:rsidRPr="000445DC">
        <w:rPr>
          <w:rFonts w:ascii="Aptos" w:hAnsi="Aptos"/>
          <w:i/>
          <w:sz w:val="22"/>
          <w:szCs w:val="22"/>
        </w:rPr>
        <w:t xml:space="preserve"> (např. vystoupení na jiném kontinentu nebo prestižní mezinárodně uznávané soutěži) na účastníka, vždy pouze </w:t>
      </w:r>
      <w:r w:rsidRPr="000445DC">
        <w:rPr>
          <w:rFonts w:ascii="Aptos" w:hAnsi="Aptos"/>
          <w:b/>
          <w:i/>
          <w:sz w:val="22"/>
          <w:szCs w:val="22"/>
        </w:rPr>
        <w:t>jednou za rok</w:t>
      </w:r>
      <w:r w:rsidRPr="000445DC">
        <w:rPr>
          <w:rFonts w:ascii="Aptos" w:hAnsi="Aptos"/>
          <w:i/>
          <w:sz w:val="22"/>
          <w:szCs w:val="22"/>
        </w:rPr>
        <w:t>, maximálně však</w:t>
      </w:r>
    </w:p>
    <w:p w14:paraId="4D49DA38" w14:textId="4D2F7D77" w:rsidR="008419BE" w:rsidRPr="000445DC" w:rsidRDefault="008419BE" w:rsidP="00E207D6">
      <w:pPr>
        <w:pStyle w:val="Odstavecseseznamem"/>
        <w:numPr>
          <w:ilvl w:val="0"/>
          <w:numId w:val="7"/>
        </w:numPr>
        <w:tabs>
          <w:tab w:val="left" w:pos="1134"/>
        </w:tabs>
        <w:ind w:left="851" w:firstLine="0"/>
        <w:jc w:val="both"/>
        <w:rPr>
          <w:rFonts w:ascii="Aptos" w:hAnsi="Aptos"/>
          <w:i/>
          <w:sz w:val="22"/>
          <w:szCs w:val="22"/>
        </w:rPr>
      </w:pPr>
      <w:r w:rsidRPr="000445DC">
        <w:rPr>
          <w:rFonts w:ascii="Aptos" w:hAnsi="Aptos"/>
          <w:i/>
          <w:sz w:val="22"/>
          <w:szCs w:val="22"/>
        </w:rPr>
        <w:t>do 50 % celkových nákladů na účastníka</w:t>
      </w:r>
      <w:r w:rsidR="00BC0E39" w:rsidRPr="000445DC">
        <w:rPr>
          <w:rFonts w:ascii="Aptos" w:hAnsi="Aptos"/>
          <w:i/>
          <w:sz w:val="22"/>
          <w:szCs w:val="22"/>
        </w:rPr>
        <w:t>,</w:t>
      </w:r>
    </w:p>
    <w:p w14:paraId="25456851" w14:textId="31ED208A" w:rsidR="008419BE" w:rsidRPr="000445DC" w:rsidRDefault="008419BE" w:rsidP="00E207D6">
      <w:pPr>
        <w:pStyle w:val="Odstavecseseznamem"/>
        <w:numPr>
          <w:ilvl w:val="0"/>
          <w:numId w:val="7"/>
        </w:numPr>
        <w:tabs>
          <w:tab w:val="left" w:pos="1134"/>
        </w:tabs>
        <w:ind w:left="851" w:firstLine="0"/>
        <w:jc w:val="both"/>
        <w:rPr>
          <w:rFonts w:ascii="Aptos" w:hAnsi="Aptos"/>
          <w:i/>
          <w:sz w:val="22"/>
          <w:szCs w:val="22"/>
        </w:rPr>
      </w:pPr>
      <w:r w:rsidRPr="000445DC">
        <w:rPr>
          <w:rFonts w:ascii="Aptos" w:hAnsi="Aptos"/>
          <w:i/>
          <w:sz w:val="22"/>
          <w:szCs w:val="22"/>
        </w:rPr>
        <w:t>a do částky odpovídající výši příspěvku účastníka</w:t>
      </w:r>
      <w:r w:rsidR="00BC0E39" w:rsidRPr="000445DC">
        <w:rPr>
          <w:rFonts w:ascii="Aptos" w:hAnsi="Aptos"/>
          <w:i/>
          <w:sz w:val="22"/>
          <w:szCs w:val="22"/>
        </w:rPr>
        <w:t>.</w:t>
      </w:r>
    </w:p>
    <w:p w14:paraId="72BFBA53" w14:textId="77777777" w:rsidR="00E57A1B" w:rsidRPr="000445DC" w:rsidRDefault="00E57A1B" w:rsidP="00581EC5">
      <w:pPr>
        <w:ind w:left="851"/>
        <w:jc w:val="both"/>
        <w:rPr>
          <w:rFonts w:ascii="Aptos" w:hAnsi="Aptos"/>
          <w:i/>
          <w:sz w:val="22"/>
          <w:szCs w:val="22"/>
        </w:rPr>
      </w:pPr>
    </w:p>
    <w:p w14:paraId="405BE642" w14:textId="77777777" w:rsidR="008419BE" w:rsidRPr="000445DC" w:rsidRDefault="008419BE" w:rsidP="005E18D6">
      <w:pPr>
        <w:ind w:left="851"/>
        <w:jc w:val="both"/>
        <w:rPr>
          <w:rFonts w:ascii="Aptos" w:hAnsi="Aptos"/>
          <w:b/>
          <w:i/>
          <w:sz w:val="22"/>
          <w:szCs w:val="22"/>
        </w:rPr>
      </w:pPr>
      <w:r w:rsidRPr="000445DC">
        <w:rPr>
          <w:rFonts w:ascii="Aptos" w:hAnsi="Aptos"/>
          <w:i/>
          <w:sz w:val="22"/>
          <w:szCs w:val="22"/>
        </w:rPr>
        <w:t xml:space="preserve">Do žádosti lze zahrnout i uměleckého vedoucího a u dětí nebo žáků do 18 let pedagogický doprovod – 1 dospělý na 25 dětí (dle vyhlášky MŠMT o základním vzdělávání a některých náležitostech plnění povinné školní </w:t>
      </w:r>
      <w:r w:rsidR="005E18D6" w:rsidRPr="000445DC">
        <w:rPr>
          <w:rFonts w:ascii="Aptos" w:hAnsi="Aptos"/>
          <w:i/>
          <w:sz w:val="22"/>
          <w:szCs w:val="22"/>
        </w:rPr>
        <w:t xml:space="preserve">docházky). Žádosti budou individuálně posouzeny na jednání kulturní komise. </w:t>
      </w:r>
    </w:p>
    <w:p w14:paraId="209D3F3B" w14:textId="77777777" w:rsidR="008419BE" w:rsidRPr="000445DC" w:rsidRDefault="008419BE" w:rsidP="00581EC5">
      <w:pPr>
        <w:ind w:left="851"/>
        <w:jc w:val="both"/>
        <w:rPr>
          <w:rFonts w:ascii="Aptos" w:hAnsi="Aptos"/>
          <w:i/>
          <w:sz w:val="22"/>
          <w:szCs w:val="22"/>
        </w:rPr>
      </w:pPr>
    </w:p>
    <w:p w14:paraId="4B8F7853" w14:textId="77777777" w:rsidR="008419BE" w:rsidRPr="000445DC" w:rsidRDefault="008419BE" w:rsidP="00E207D6">
      <w:pPr>
        <w:numPr>
          <w:ilvl w:val="0"/>
          <w:numId w:val="6"/>
        </w:numPr>
        <w:tabs>
          <w:tab w:val="left" w:pos="1134"/>
        </w:tabs>
        <w:ind w:left="851" w:firstLine="0"/>
        <w:jc w:val="both"/>
        <w:rPr>
          <w:rFonts w:ascii="Aptos" w:hAnsi="Aptos"/>
          <w:b/>
          <w:bCs/>
          <w:i/>
          <w:sz w:val="22"/>
          <w:szCs w:val="22"/>
        </w:rPr>
      </w:pPr>
      <w:r w:rsidRPr="000445DC">
        <w:rPr>
          <w:rFonts w:ascii="Aptos" w:hAnsi="Aptos"/>
          <w:b/>
          <w:bCs/>
          <w:i/>
          <w:sz w:val="22"/>
          <w:szCs w:val="22"/>
        </w:rPr>
        <w:t xml:space="preserve">v </w:t>
      </w:r>
      <w:r w:rsidRPr="000445DC">
        <w:rPr>
          <w:rFonts w:ascii="Aptos" w:hAnsi="Aptos"/>
          <w:b/>
          <w:i/>
          <w:sz w:val="22"/>
          <w:szCs w:val="22"/>
        </w:rPr>
        <w:t>tuzemsku</w:t>
      </w:r>
    </w:p>
    <w:p w14:paraId="5A07E357" w14:textId="77777777" w:rsidR="008419BE" w:rsidRPr="000445DC" w:rsidRDefault="008419BE" w:rsidP="00581EC5">
      <w:pPr>
        <w:ind w:left="851"/>
        <w:jc w:val="both"/>
        <w:rPr>
          <w:rFonts w:ascii="Aptos" w:hAnsi="Aptos"/>
          <w:i/>
          <w:sz w:val="22"/>
          <w:szCs w:val="22"/>
        </w:rPr>
      </w:pPr>
      <w:r w:rsidRPr="000445DC">
        <w:rPr>
          <w:rFonts w:ascii="Aptos" w:hAnsi="Aptos"/>
          <w:i/>
          <w:sz w:val="22"/>
          <w:szCs w:val="22"/>
        </w:rPr>
        <w:t xml:space="preserve">Určeno pro podporu reprezentace města </w:t>
      </w:r>
      <w:r w:rsidRPr="000445DC">
        <w:rPr>
          <w:rFonts w:ascii="Aptos" w:hAnsi="Aptos"/>
          <w:b/>
          <w:i/>
          <w:sz w:val="22"/>
          <w:szCs w:val="22"/>
        </w:rPr>
        <w:t xml:space="preserve">pouze </w:t>
      </w:r>
      <w:r w:rsidRPr="000445DC">
        <w:rPr>
          <w:rFonts w:ascii="Aptos" w:hAnsi="Aptos"/>
          <w:i/>
          <w:sz w:val="22"/>
          <w:szCs w:val="22"/>
        </w:rPr>
        <w:t xml:space="preserve">na prestižních soutěžích a festivalech celostátního charakteru či k podpoře zvlášť zřetele hodných výjezdů. </w:t>
      </w:r>
    </w:p>
    <w:p w14:paraId="7BA95C9D" w14:textId="7F78F35B" w:rsidR="008419BE" w:rsidRPr="000445DC" w:rsidRDefault="008419BE" w:rsidP="00581EC5">
      <w:pPr>
        <w:ind w:left="851"/>
        <w:jc w:val="both"/>
        <w:rPr>
          <w:rFonts w:ascii="Aptos" w:hAnsi="Aptos"/>
          <w:i/>
          <w:sz w:val="22"/>
          <w:szCs w:val="22"/>
        </w:rPr>
      </w:pPr>
      <w:r w:rsidRPr="000445DC">
        <w:rPr>
          <w:rFonts w:ascii="Aptos" w:hAnsi="Aptos"/>
          <w:i/>
          <w:sz w:val="22"/>
          <w:szCs w:val="22"/>
        </w:rPr>
        <w:t xml:space="preserve">Maximální výše dotace </w:t>
      </w:r>
      <w:r w:rsidRPr="000445DC">
        <w:rPr>
          <w:rFonts w:ascii="Aptos" w:hAnsi="Aptos"/>
          <w:b/>
          <w:i/>
          <w:sz w:val="22"/>
          <w:szCs w:val="22"/>
        </w:rPr>
        <w:t xml:space="preserve">do </w:t>
      </w:r>
      <w:r w:rsidR="00395D06" w:rsidRPr="000445DC">
        <w:rPr>
          <w:rFonts w:ascii="Aptos" w:hAnsi="Aptos"/>
          <w:b/>
          <w:i/>
          <w:sz w:val="22"/>
          <w:szCs w:val="22"/>
        </w:rPr>
        <w:t>1 0</w:t>
      </w:r>
      <w:r w:rsidR="00BD5C5C" w:rsidRPr="000445DC">
        <w:rPr>
          <w:rFonts w:ascii="Aptos" w:hAnsi="Aptos"/>
          <w:b/>
          <w:i/>
          <w:sz w:val="22"/>
          <w:szCs w:val="22"/>
        </w:rPr>
        <w:t>00,</w:t>
      </w:r>
      <w:r w:rsidR="00F62DE7" w:rsidRPr="000445DC">
        <w:rPr>
          <w:rFonts w:ascii="Aptos" w:hAnsi="Aptos"/>
          <w:b/>
          <w:i/>
          <w:sz w:val="22"/>
          <w:szCs w:val="22"/>
        </w:rPr>
        <w:t>-</w:t>
      </w:r>
      <w:r w:rsidR="009E032C" w:rsidRPr="000445DC">
        <w:rPr>
          <w:rFonts w:ascii="Aptos" w:hAnsi="Aptos"/>
          <w:b/>
          <w:i/>
          <w:sz w:val="22"/>
          <w:szCs w:val="22"/>
        </w:rPr>
        <w:t xml:space="preserve"> </w:t>
      </w:r>
      <w:r w:rsidRPr="000445DC">
        <w:rPr>
          <w:rFonts w:ascii="Aptos" w:hAnsi="Aptos"/>
          <w:b/>
          <w:i/>
          <w:sz w:val="22"/>
          <w:szCs w:val="22"/>
        </w:rPr>
        <w:t>Kč</w:t>
      </w:r>
      <w:r w:rsidRPr="000445DC">
        <w:rPr>
          <w:rFonts w:ascii="Aptos" w:hAnsi="Aptos"/>
          <w:i/>
          <w:sz w:val="22"/>
          <w:szCs w:val="22"/>
        </w:rPr>
        <w:t xml:space="preserve"> na účastníka, vždy pouze </w:t>
      </w:r>
      <w:r w:rsidR="008460BD" w:rsidRPr="000445DC">
        <w:rPr>
          <w:rFonts w:ascii="Aptos" w:hAnsi="Aptos"/>
          <w:b/>
          <w:i/>
          <w:sz w:val="22"/>
          <w:szCs w:val="22"/>
        </w:rPr>
        <w:t>dvakrát</w:t>
      </w:r>
      <w:r w:rsidRPr="000445DC">
        <w:rPr>
          <w:rFonts w:ascii="Aptos" w:hAnsi="Aptos"/>
          <w:b/>
          <w:i/>
          <w:sz w:val="22"/>
          <w:szCs w:val="22"/>
        </w:rPr>
        <w:t xml:space="preserve"> za rok,</w:t>
      </w:r>
      <w:r w:rsidRPr="000445DC">
        <w:rPr>
          <w:rFonts w:ascii="Aptos" w:hAnsi="Aptos"/>
          <w:i/>
          <w:sz w:val="22"/>
          <w:szCs w:val="22"/>
        </w:rPr>
        <w:t xml:space="preserve"> maximálně však</w:t>
      </w:r>
    </w:p>
    <w:p w14:paraId="2B52F556" w14:textId="71060D98" w:rsidR="008419BE" w:rsidRPr="000445DC" w:rsidRDefault="008419BE" w:rsidP="00E207D6">
      <w:pPr>
        <w:pStyle w:val="Odstavecseseznamem"/>
        <w:numPr>
          <w:ilvl w:val="0"/>
          <w:numId w:val="7"/>
        </w:numPr>
        <w:tabs>
          <w:tab w:val="left" w:pos="1134"/>
        </w:tabs>
        <w:ind w:left="851" w:firstLine="0"/>
        <w:jc w:val="both"/>
        <w:rPr>
          <w:rFonts w:ascii="Aptos" w:hAnsi="Aptos"/>
          <w:i/>
          <w:sz w:val="22"/>
          <w:szCs w:val="22"/>
        </w:rPr>
      </w:pPr>
      <w:r w:rsidRPr="000445DC">
        <w:rPr>
          <w:rFonts w:ascii="Aptos" w:hAnsi="Aptos"/>
          <w:i/>
          <w:sz w:val="22"/>
          <w:szCs w:val="22"/>
        </w:rPr>
        <w:t>do 50 % celkových nákladů na účastníka</w:t>
      </w:r>
      <w:r w:rsidR="00BC0E39" w:rsidRPr="000445DC">
        <w:rPr>
          <w:rFonts w:ascii="Aptos" w:hAnsi="Aptos"/>
          <w:i/>
          <w:sz w:val="22"/>
          <w:szCs w:val="22"/>
        </w:rPr>
        <w:t>,</w:t>
      </w:r>
    </w:p>
    <w:p w14:paraId="289AB94A" w14:textId="10447AA8" w:rsidR="008419BE" w:rsidRPr="000445DC" w:rsidRDefault="004445F9" w:rsidP="00E207D6">
      <w:pPr>
        <w:pStyle w:val="Odstavecseseznamem"/>
        <w:numPr>
          <w:ilvl w:val="0"/>
          <w:numId w:val="7"/>
        </w:numPr>
        <w:tabs>
          <w:tab w:val="left" w:pos="1134"/>
        </w:tabs>
        <w:ind w:left="851" w:firstLine="0"/>
        <w:jc w:val="both"/>
        <w:rPr>
          <w:rFonts w:ascii="Aptos" w:hAnsi="Aptos"/>
          <w:i/>
          <w:sz w:val="22"/>
          <w:szCs w:val="22"/>
        </w:rPr>
      </w:pPr>
      <w:r w:rsidRPr="000445DC">
        <w:rPr>
          <w:rFonts w:ascii="Aptos" w:hAnsi="Aptos"/>
          <w:i/>
          <w:sz w:val="22"/>
          <w:szCs w:val="22"/>
        </w:rPr>
        <w:t xml:space="preserve">a </w:t>
      </w:r>
      <w:r w:rsidR="008419BE" w:rsidRPr="000445DC">
        <w:rPr>
          <w:rFonts w:ascii="Aptos" w:hAnsi="Aptos"/>
          <w:i/>
          <w:sz w:val="22"/>
          <w:szCs w:val="22"/>
        </w:rPr>
        <w:t>do částky odpovídající výši příspěvku účastníka</w:t>
      </w:r>
      <w:r w:rsidR="00BC0E39" w:rsidRPr="000445DC">
        <w:rPr>
          <w:rFonts w:ascii="Aptos" w:hAnsi="Aptos"/>
          <w:i/>
          <w:sz w:val="22"/>
          <w:szCs w:val="22"/>
        </w:rPr>
        <w:t>.</w:t>
      </w:r>
    </w:p>
    <w:p w14:paraId="52C30594" w14:textId="77777777" w:rsidR="008419BE" w:rsidRPr="000445DC" w:rsidRDefault="008419BE" w:rsidP="00581EC5">
      <w:pPr>
        <w:ind w:left="851"/>
        <w:jc w:val="both"/>
        <w:rPr>
          <w:rFonts w:ascii="Aptos" w:hAnsi="Aptos"/>
          <w:i/>
          <w:sz w:val="22"/>
          <w:szCs w:val="22"/>
        </w:rPr>
      </w:pPr>
    </w:p>
    <w:p w14:paraId="1EB9D35D" w14:textId="77777777" w:rsidR="005E18D6" w:rsidRPr="000445DC" w:rsidRDefault="008419BE" w:rsidP="005E18D6">
      <w:pPr>
        <w:ind w:left="851"/>
        <w:jc w:val="both"/>
        <w:rPr>
          <w:rFonts w:ascii="Aptos" w:hAnsi="Aptos"/>
          <w:b/>
          <w:i/>
          <w:sz w:val="22"/>
          <w:szCs w:val="22"/>
        </w:rPr>
      </w:pPr>
      <w:r w:rsidRPr="000445DC">
        <w:rPr>
          <w:rFonts w:ascii="Aptos" w:hAnsi="Aptos"/>
          <w:i/>
          <w:sz w:val="22"/>
          <w:szCs w:val="22"/>
        </w:rPr>
        <w:t>Do žádosti lze zahrnout i uměleckého vedoucího a u dětí nebo žáků do 18 let pedagogický doprovod – 1 dospělý na 25 dětí (dle vyhlášky MŠMT o základním vzdělávání a některých náležitostech plnění povinné školní docházky).</w:t>
      </w:r>
      <w:r w:rsidR="005E18D6" w:rsidRPr="000445DC">
        <w:rPr>
          <w:rFonts w:ascii="Aptos" w:hAnsi="Aptos"/>
          <w:i/>
          <w:sz w:val="22"/>
          <w:szCs w:val="22"/>
        </w:rPr>
        <w:t xml:space="preserve"> Žádosti budou individuálně posouzeny na jednání kulturní komise. </w:t>
      </w:r>
    </w:p>
    <w:p w14:paraId="59EE4D08" w14:textId="77777777" w:rsidR="008419BE" w:rsidRPr="000445DC" w:rsidRDefault="008419BE" w:rsidP="005E18D6">
      <w:pPr>
        <w:jc w:val="both"/>
        <w:rPr>
          <w:rFonts w:ascii="Aptos" w:hAnsi="Aptos"/>
          <w:i/>
          <w:strike/>
          <w:sz w:val="22"/>
          <w:szCs w:val="22"/>
        </w:rPr>
      </w:pPr>
    </w:p>
    <w:p w14:paraId="260E193B" w14:textId="5B3356B4" w:rsidR="008419BE" w:rsidRPr="000445DC" w:rsidRDefault="008419BE" w:rsidP="00581EC5">
      <w:pPr>
        <w:ind w:left="851"/>
        <w:jc w:val="both"/>
        <w:rPr>
          <w:rFonts w:ascii="Aptos" w:hAnsi="Aptos"/>
          <w:i/>
          <w:sz w:val="22"/>
          <w:szCs w:val="22"/>
          <w:u w:val="single"/>
        </w:rPr>
      </w:pPr>
      <w:r w:rsidRPr="000445DC">
        <w:rPr>
          <w:rFonts w:ascii="Aptos" w:hAnsi="Aptos"/>
          <w:i/>
          <w:sz w:val="22"/>
          <w:szCs w:val="22"/>
          <w:u w:val="single"/>
        </w:rPr>
        <w:t xml:space="preserve">Podmínky pro </w:t>
      </w:r>
      <w:r w:rsidR="00E65B13" w:rsidRPr="000445DC">
        <w:rPr>
          <w:rFonts w:ascii="Aptos" w:hAnsi="Aptos"/>
          <w:i/>
          <w:sz w:val="22"/>
          <w:szCs w:val="22"/>
          <w:u w:val="single"/>
        </w:rPr>
        <w:t>4</w:t>
      </w:r>
      <w:r w:rsidR="004C392F" w:rsidRPr="000445DC">
        <w:rPr>
          <w:rFonts w:ascii="Aptos" w:hAnsi="Aptos"/>
          <w:i/>
          <w:sz w:val="22"/>
          <w:szCs w:val="22"/>
          <w:u w:val="single"/>
        </w:rPr>
        <w:t>.</w:t>
      </w:r>
      <w:r w:rsidRPr="000445DC">
        <w:rPr>
          <w:rFonts w:ascii="Aptos" w:hAnsi="Aptos"/>
          <w:i/>
          <w:sz w:val="22"/>
          <w:szCs w:val="22"/>
          <w:u w:val="single"/>
        </w:rPr>
        <w:t>a</w:t>
      </w:r>
      <w:r w:rsidR="004C392F" w:rsidRPr="000445DC">
        <w:rPr>
          <w:rFonts w:ascii="Aptos" w:hAnsi="Aptos"/>
          <w:i/>
          <w:sz w:val="22"/>
          <w:szCs w:val="22"/>
          <w:u w:val="single"/>
        </w:rPr>
        <w:t>)</w:t>
      </w:r>
      <w:r w:rsidRPr="000445DC">
        <w:rPr>
          <w:rFonts w:ascii="Aptos" w:hAnsi="Aptos"/>
          <w:i/>
          <w:sz w:val="22"/>
          <w:szCs w:val="22"/>
          <w:u w:val="single"/>
        </w:rPr>
        <w:t xml:space="preserve"> i</w:t>
      </w:r>
      <w:r w:rsidR="00E65B13" w:rsidRPr="000445DC">
        <w:rPr>
          <w:rFonts w:ascii="Aptos" w:hAnsi="Aptos"/>
          <w:i/>
          <w:sz w:val="22"/>
          <w:szCs w:val="22"/>
          <w:u w:val="single"/>
        </w:rPr>
        <w:t xml:space="preserve"> 4</w:t>
      </w:r>
      <w:r w:rsidR="004C392F" w:rsidRPr="000445DC">
        <w:rPr>
          <w:rFonts w:ascii="Aptos" w:hAnsi="Aptos"/>
          <w:i/>
          <w:sz w:val="22"/>
          <w:szCs w:val="22"/>
          <w:u w:val="single"/>
        </w:rPr>
        <w:t>.</w:t>
      </w:r>
      <w:r w:rsidRPr="000445DC">
        <w:rPr>
          <w:rFonts w:ascii="Aptos" w:hAnsi="Aptos"/>
          <w:i/>
          <w:sz w:val="22"/>
          <w:szCs w:val="22"/>
          <w:u w:val="single"/>
        </w:rPr>
        <w:t>b</w:t>
      </w:r>
      <w:r w:rsidR="004C392F" w:rsidRPr="000445DC">
        <w:rPr>
          <w:rFonts w:ascii="Aptos" w:hAnsi="Aptos"/>
          <w:i/>
          <w:sz w:val="22"/>
          <w:szCs w:val="22"/>
          <w:u w:val="single"/>
        </w:rPr>
        <w:t>)</w:t>
      </w:r>
      <w:r w:rsidRPr="000445DC">
        <w:rPr>
          <w:rFonts w:ascii="Aptos" w:hAnsi="Aptos"/>
          <w:i/>
          <w:sz w:val="22"/>
          <w:szCs w:val="22"/>
          <w:u w:val="single"/>
        </w:rPr>
        <w:t>:</w:t>
      </w:r>
    </w:p>
    <w:p w14:paraId="05EAA070" w14:textId="2E222B04" w:rsidR="008419BE" w:rsidRPr="000445DC" w:rsidRDefault="008419BE"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 xml:space="preserve">k žádosti je třeba doložit pozvání a rozpis veřejných vystoupení na </w:t>
      </w:r>
      <w:r w:rsidR="007354FF" w:rsidRPr="000445DC">
        <w:rPr>
          <w:rFonts w:ascii="Aptos" w:hAnsi="Aptos"/>
          <w:i/>
          <w:sz w:val="22"/>
          <w:szCs w:val="22"/>
        </w:rPr>
        <w:t>vý</w:t>
      </w:r>
      <w:r w:rsidRPr="000445DC">
        <w:rPr>
          <w:rFonts w:ascii="Aptos" w:hAnsi="Aptos"/>
          <w:i/>
          <w:sz w:val="22"/>
          <w:szCs w:val="22"/>
        </w:rPr>
        <w:t>jezdu nebo propozice dané přehlíd</w:t>
      </w:r>
      <w:r w:rsidR="00265FAF" w:rsidRPr="000445DC">
        <w:rPr>
          <w:rFonts w:ascii="Aptos" w:hAnsi="Aptos"/>
          <w:i/>
          <w:sz w:val="22"/>
          <w:szCs w:val="22"/>
        </w:rPr>
        <w:t>ky</w:t>
      </w:r>
      <w:r w:rsidR="00BC0E39" w:rsidRPr="000445DC">
        <w:rPr>
          <w:rFonts w:ascii="Aptos" w:hAnsi="Aptos"/>
          <w:i/>
          <w:sz w:val="22"/>
          <w:szCs w:val="22"/>
        </w:rPr>
        <w:t>;</w:t>
      </w:r>
    </w:p>
    <w:p w14:paraId="15199E6A" w14:textId="63A473F0" w:rsidR="009D6CF4" w:rsidRPr="000445DC" w:rsidRDefault="008419BE"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 xml:space="preserve">součástí žádosti je podání </w:t>
      </w:r>
      <w:r w:rsidR="00265FAF" w:rsidRPr="000445DC">
        <w:rPr>
          <w:rFonts w:ascii="Aptos" w:hAnsi="Aptos"/>
          <w:i/>
          <w:sz w:val="22"/>
          <w:szCs w:val="22"/>
        </w:rPr>
        <w:t>zprávy o činnosti za minulý rok</w:t>
      </w:r>
      <w:r w:rsidR="00BC0E39" w:rsidRPr="000445DC">
        <w:rPr>
          <w:rFonts w:ascii="Aptos" w:hAnsi="Aptos"/>
          <w:i/>
          <w:sz w:val="22"/>
          <w:szCs w:val="22"/>
        </w:rPr>
        <w:t>;</w:t>
      </w:r>
    </w:p>
    <w:p w14:paraId="12DF050E" w14:textId="370097E1" w:rsidR="008419BE" w:rsidRPr="000445DC" w:rsidRDefault="008419BE" w:rsidP="00E207D6">
      <w:pPr>
        <w:pStyle w:val="Odstavecseseznamem"/>
        <w:numPr>
          <w:ilvl w:val="0"/>
          <w:numId w:val="7"/>
        </w:numPr>
        <w:ind w:left="851" w:hanging="511"/>
        <w:jc w:val="both"/>
        <w:rPr>
          <w:rFonts w:ascii="Aptos" w:hAnsi="Aptos"/>
          <w:i/>
          <w:sz w:val="22"/>
          <w:szCs w:val="22"/>
        </w:rPr>
      </w:pPr>
      <w:r w:rsidRPr="000445DC">
        <w:rPr>
          <w:rFonts w:ascii="Aptos" w:hAnsi="Aptos"/>
          <w:i/>
          <w:sz w:val="22"/>
          <w:szCs w:val="22"/>
        </w:rPr>
        <w:t xml:space="preserve">v případě požadavku statutárního města Pardubic </w:t>
      </w:r>
      <w:r w:rsidR="004C392F" w:rsidRPr="000445DC">
        <w:rPr>
          <w:rFonts w:ascii="Aptos" w:hAnsi="Aptos"/>
          <w:i/>
          <w:sz w:val="22"/>
          <w:szCs w:val="22"/>
        </w:rPr>
        <w:t xml:space="preserve">realizace </w:t>
      </w:r>
      <w:r w:rsidRPr="000445DC">
        <w:rPr>
          <w:rFonts w:ascii="Aptos" w:hAnsi="Aptos"/>
          <w:i/>
          <w:sz w:val="22"/>
          <w:szCs w:val="22"/>
        </w:rPr>
        <w:t>vystoupení nebo spoluúčast na akcích pořádaných nebo spolupořádaných</w:t>
      </w:r>
      <w:r w:rsidR="00265FAF" w:rsidRPr="000445DC">
        <w:rPr>
          <w:rFonts w:ascii="Aptos" w:hAnsi="Aptos"/>
          <w:i/>
          <w:sz w:val="22"/>
          <w:szCs w:val="22"/>
        </w:rPr>
        <w:t xml:space="preserve"> městem (bez nároku na honorář)</w:t>
      </w:r>
      <w:r w:rsidR="00BC0E39" w:rsidRPr="000445DC">
        <w:rPr>
          <w:rFonts w:ascii="Aptos" w:hAnsi="Aptos"/>
          <w:i/>
          <w:sz w:val="22"/>
          <w:szCs w:val="22"/>
        </w:rPr>
        <w:t>.</w:t>
      </w:r>
    </w:p>
    <w:p w14:paraId="10D19493" w14:textId="77777777" w:rsidR="00E65B13" w:rsidRPr="000445DC" w:rsidRDefault="00E65B13" w:rsidP="005E18D6">
      <w:pPr>
        <w:jc w:val="both"/>
        <w:rPr>
          <w:rFonts w:ascii="Aptos" w:hAnsi="Aptos"/>
          <w:i/>
          <w:sz w:val="22"/>
          <w:szCs w:val="22"/>
        </w:rPr>
      </w:pPr>
    </w:p>
    <w:p w14:paraId="533D7E81" w14:textId="77777777" w:rsidR="008419BE" w:rsidRPr="000445DC" w:rsidRDefault="008419BE" w:rsidP="00E207D6">
      <w:pPr>
        <w:pStyle w:val="Odstavecseseznamem"/>
        <w:numPr>
          <w:ilvl w:val="6"/>
          <w:numId w:val="4"/>
        </w:numPr>
        <w:tabs>
          <w:tab w:val="left" w:pos="1134"/>
        </w:tabs>
        <w:ind w:left="851" w:firstLine="0"/>
        <w:jc w:val="both"/>
        <w:rPr>
          <w:rFonts w:ascii="Aptos" w:hAnsi="Aptos"/>
          <w:b/>
          <w:i/>
          <w:sz w:val="22"/>
          <w:szCs w:val="22"/>
        </w:rPr>
      </w:pPr>
      <w:r w:rsidRPr="000445DC">
        <w:rPr>
          <w:rFonts w:ascii="Aptos" w:hAnsi="Aptos"/>
          <w:b/>
          <w:i/>
          <w:sz w:val="22"/>
          <w:szCs w:val="22"/>
        </w:rPr>
        <w:t>Podpora mladých talentů</w:t>
      </w:r>
    </w:p>
    <w:p w14:paraId="792AF00E" w14:textId="3293D709" w:rsidR="005E18D6" w:rsidRPr="000445DC" w:rsidRDefault="008419BE" w:rsidP="005E18D6">
      <w:pPr>
        <w:ind w:left="851"/>
        <w:jc w:val="both"/>
        <w:rPr>
          <w:rFonts w:ascii="Aptos" w:hAnsi="Aptos"/>
          <w:b/>
          <w:i/>
          <w:sz w:val="22"/>
          <w:szCs w:val="22"/>
        </w:rPr>
      </w:pPr>
      <w:r w:rsidRPr="000445DC">
        <w:rPr>
          <w:rFonts w:ascii="Aptos" w:hAnsi="Aptos"/>
          <w:i/>
          <w:sz w:val="22"/>
          <w:szCs w:val="22"/>
        </w:rPr>
        <w:t xml:space="preserve">Určeno na individuální rozvoj mladých talentů (do 26 let včetně) vyvíjejících kulturní aktivity – účast na stážích, soutěžích, příspěvek na literaturu, vybavení, nutné pomůcky či jiné vybavení apod. Maximální výše podpory </w:t>
      </w:r>
      <w:r w:rsidRPr="000445DC">
        <w:rPr>
          <w:rFonts w:ascii="Aptos" w:hAnsi="Aptos"/>
          <w:b/>
          <w:i/>
          <w:sz w:val="22"/>
          <w:szCs w:val="22"/>
        </w:rPr>
        <w:t>do</w:t>
      </w:r>
      <w:r w:rsidRPr="000445DC">
        <w:rPr>
          <w:rFonts w:ascii="Aptos" w:hAnsi="Aptos"/>
          <w:i/>
          <w:sz w:val="22"/>
          <w:szCs w:val="22"/>
        </w:rPr>
        <w:t xml:space="preserve"> </w:t>
      </w:r>
      <w:r w:rsidRPr="000445DC">
        <w:rPr>
          <w:rFonts w:ascii="Aptos" w:hAnsi="Aptos"/>
          <w:b/>
          <w:i/>
          <w:sz w:val="22"/>
          <w:szCs w:val="22"/>
        </w:rPr>
        <w:t>20 000,</w:t>
      </w:r>
      <w:r w:rsidR="00F62DE7" w:rsidRPr="000445DC">
        <w:rPr>
          <w:rFonts w:ascii="Aptos" w:hAnsi="Aptos"/>
          <w:b/>
          <w:i/>
          <w:sz w:val="22"/>
          <w:szCs w:val="22"/>
        </w:rPr>
        <w:t>-</w:t>
      </w:r>
      <w:r w:rsidRPr="000445DC">
        <w:rPr>
          <w:rFonts w:ascii="Aptos" w:hAnsi="Aptos"/>
          <w:b/>
          <w:i/>
          <w:sz w:val="22"/>
          <w:szCs w:val="22"/>
        </w:rPr>
        <w:t xml:space="preserve"> Kč</w:t>
      </w:r>
      <w:r w:rsidRPr="000445DC">
        <w:rPr>
          <w:rFonts w:ascii="Aptos" w:hAnsi="Aptos"/>
          <w:i/>
          <w:sz w:val="22"/>
          <w:szCs w:val="22"/>
        </w:rPr>
        <w:t xml:space="preserve"> na osobu/rok. </w:t>
      </w:r>
      <w:r w:rsidR="009D6CF4" w:rsidRPr="000445DC">
        <w:rPr>
          <w:rFonts w:ascii="Aptos" w:hAnsi="Aptos"/>
          <w:i/>
          <w:sz w:val="22"/>
          <w:szCs w:val="22"/>
        </w:rPr>
        <w:t xml:space="preserve"> </w:t>
      </w:r>
      <w:r w:rsidR="005E18D6" w:rsidRPr="000445DC">
        <w:rPr>
          <w:rFonts w:ascii="Aptos" w:hAnsi="Aptos"/>
          <w:i/>
          <w:sz w:val="22"/>
          <w:szCs w:val="22"/>
        </w:rPr>
        <w:t xml:space="preserve">Žádosti budou individuálně posouzeny na jednání kulturní komise. </w:t>
      </w:r>
    </w:p>
    <w:p w14:paraId="7F483714" w14:textId="40CAFC67" w:rsidR="00771A30" w:rsidRPr="000445DC" w:rsidRDefault="00771A30" w:rsidP="005E18D6">
      <w:pPr>
        <w:jc w:val="both"/>
        <w:rPr>
          <w:rFonts w:ascii="Aptos" w:hAnsi="Aptos"/>
          <w:i/>
          <w:sz w:val="22"/>
          <w:szCs w:val="22"/>
        </w:rPr>
      </w:pPr>
    </w:p>
    <w:p w14:paraId="19BDEB0B" w14:textId="77777777" w:rsidR="00603018" w:rsidRPr="000445DC" w:rsidRDefault="00603018" w:rsidP="005E18D6">
      <w:pPr>
        <w:jc w:val="both"/>
        <w:rPr>
          <w:rFonts w:ascii="Aptos" w:hAnsi="Aptos"/>
          <w:i/>
          <w:sz w:val="22"/>
          <w:szCs w:val="22"/>
        </w:rPr>
      </w:pPr>
    </w:p>
    <w:p w14:paraId="1075ECFC" w14:textId="77777777" w:rsidR="008419BE" w:rsidRPr="000445DC" w:rsidRDefault="008419BE" w:rsidP="00581EC5">
      <w:pPr>
        <w:ind w:left="851"/>
        <w:jc w:val="both"/>
        <w:rPr>
          <w:rFonts w:ascii="Aptos" w:hAnsi="Aptos"/>
          <w:i/>
          <w:sz w:val="22"/>
          <w:szCs w:val="22"/>
          <w:u w:val="single"/>
        </w:rPr>
      </w:pPr>
      <w:r w:rsidRPr="000445DC">
        <w:rPr>
          <w:rFonts w:ascii="Aptos" w:hAnsi="Aptos"/>
          <w:i/>
          <w:sz w:val="22"/>
          <w:szCs w:val="22"/>
          <w:u w:val="single"/>
        </w:rPr>
        <w:t>Podmínky:</w:t>
      </w:r>
    </w:p>
    <w:p w14:paraId="1711369F" w14:textId="2CCF567A" w:rsidR="008419BE" w:rsidRPr="000445DC" w:rsidRDefault="008419BE" w:rsidP="009E032C">
      <w:pPr>
        <w:pStyle w:val="Odstavecseseznamem"/>
        <w:ind w:left="851"/>
        <w:jc w:val="both"/>
        <w:rPr>
          <w:rFonts w:ascii="Aptos" w:hAnsi="Aptos"/>
          <w:i/>
          <w:sz w:val="22"/>
          <w:szCs w:val="22"/>
        </w:rPr>
      </w:pPr>
      <w:r w:rsidRPr="000445DC">
        <w:rPr>
          <w:rFonts w:ascii="Aptos" w:hAnsi="Aptos"/>
          <w:i/>
          <w:sz w:val="22"/>
          <w:szCs w:val="22"/>
        </w:rPr>
        <w:t>Podání žádosti se zprávou o dosavadní činnosti, včetně podrobného přehledu výsledků žadatele a odborným stanoviskem školy nebo odb</w:t>
      </w:r>
      <w:r w:rsidR="00265FAF" w:rsidRPr="000445DC">
        <w:rPr>
          <w:rFonts w:ascii="Aptos" w:hAnsi="Aptos"/>
          <w:i/>
          <w:sz w:val="22"/>
          <w:szCs w:val="22"/>
        </w:rPr>
        <w:t>orného vedoucího tohoto talentu</w:t>
      </w:r>
      <w:r w:rsidR="00BC0E39" w:rsidRPr="000445DC">
        <w:rPr>
          <w:rFonts w:ascii="Aptos" w:hAnsi="Aptos"/>
          <w:i/>
          <w:sz w:val="22"/>
          <w:szCs w:val="22"/>
        </w:rPr>
        <w:t>.</w:t>
      </w:r>
    </w:p>
    <w:p w14:paraId="1CFED46B" w14:textId="77777777" w:rsidR="00793C16" w:rsidRPr="000445DC" w:rsidRDefault="00793C16" w:rsidP="000026DC">
      <w:pPr>
        <w:jc w:val="both"/>
        <w:rPr>
          <w:rFonts w:ascii="Aptos" w:hAnsi="Aptos"/>
          <w:i/>
          <w:sz w:val="22"/>
          <w:szCs w:val="22"/>
        </w:rPr>
      </w:pPr>
    </w:p>
    <w:p w14:paraId="01AEE557" w14:textId="77777777" w:rsidR="008419BE" w:rsidRPr="000445DC" w:rsidRDefault="008419BE" w:rsidP="00581EC5">
      <w:pPr>
        <w:ind w:left="851"/>
        <w:jc w:val="both"/>
        <w:rPr>
          <w:rFonts w:ascii="Aptos" w:hAnsi="Aptos"/>
          <w:i/>
          <w:sz w:val="22"/>
          <w:szCs w:val="22"/>
          <w:u w:val="single"/>
        </w:rPr>
      </w:pPr>
      <w:r w:rsidRPr="000445DC">
        <w:rPr>
          <w:rFonts w:ascii="Aptos" w:hAnsi="Aptos"/>
          <w:i/>
          <w:sz w:val="22"/>
          <w:szCs w:val="22"/>
          <w:u w:val="single"/>
        </w:rPr>
        <w:t>Možnost čerpání finančních prostředků:</w:t>
      </w:r>
    </w:p>
    <w:p w14:paraId="476A638B" w14:textId="7C0CFD71" w:rsidR="000D069B" w:rsidRPr="000445DC" w:rsidRDefault="008419BE" w:rsidP="002A4369">
      <w:pPr>
        <w:pStyle w:val="Odstavecseseznamem"/>
        <w:ind w:left="851"/>
        <w:jc w:val="both"/>
        <w:rPr>
          <w:rFonts w:ascii="Aptos" w:hAnsi="Aptos"/>
          <w:i/>
          <w:sz w:val="22"/>
          <w:szCs w:val="22"/>
        </w:rPr>
      </w:pPr>
      <w:r w:rsidRPr="000445DC">
        <w:rPr>
          <w:rFonts w:ascii="Aptos" w:hAnsi="Aptos"/>
          <w:i/>
          <w:sz w:val="22"/>
          <w:szCs w:val="22"/>
        </w:rPr>
        <w:t>Bude specifikováno individuálně ve smlouvě o poskytnutí dotace</w:t>
      </w:r>
      <w:r w:rsidR="00BC0E39" w:rsidRPr="000445DC">
        <w:rPr>
          <w:rFonts w:ascii="Aptos" w:hAnsi="Aptos"/>
          <w:i/>
          <w:sz w:val="22"/>
          <w:szCs w:val="22"/>
        </w:rPr>
        <w:t>.</w:t>
      </w:r>
    </w:p>
    <w:p w14:paraId="1963BFC1" w14:textId="77777777" w:rsidR="003731B3" w:rsidRPr="000445DC" w:rsidRDefault="003731B3" w:rsidP="002A4369">
      <w:pPr>
        <w:pStyle w:val="Odstavecseseznamem"/>
        <w:ind w:left="851"/>
        <w:jc w:val="both"/>
        <w:rPr>
          <w:rFonts w:ascii="Aptos" w:hAnsi="Aptos"/>
          <w:i/>
          <w:sz w:val="22"/>
          <w:szCs w:val="22"/>
        </w:rPr>
      </w:pPr>
    </w:p>
    <w:p w14:paraId="5EB3379F" w14:textId="26B7376F" w:rsidR="00865122" w:rsidRPr="000445DC" w:rsidRDefault="001C441B" w:rsidP="003731B3">
      <w:pPr>
        <w:pStyle w:val="Odstavecseseznamem"/>
        <w:numPr>
          <w:ilvl w:val="6"/>
          <w:numId w:val="4"/>
        </w:numPr>
        <w:tabs>
          <w:tab w:val="left" w:pos="1134"/>
        </w:tabs>
        <w:ind w:left="851" w:firstLine="0"/>
        <w:jc w:val="both"/>
        <w:rPr>
          <w:rFonts w:ascii="Aptos" w:hAnsi="Aptos"/>
          <w:i/>
          <w:sz w:val="22"/>
          <w:szCs w:val="22"/>
        </w:rPr>
      </w:pPr>
      <w:r w:rsidRPr="000445DC">
        <w:rPr>
          <w:rFonts w:ascii="Aptos" w:hAnsi="Aptos"/>
          <w:b/>
          <w:i/>
          <w:sz w:val="22"/>
          <w:szCs w:val="22"/>
        </w:rPr>
        <w:t xml:space="preserve"> </w:t>
      </w:r>
      <w:r w:rsidR="00865122" w:rsidRPr="000445DC">
        <w:rPr>
          <w:rFonts w:ascii="Aptos" w:hAnsi="Aptos"/>
          <w:b/>
          <w:i/>
          <w:sz w:val="22"/>
          <w:szCs w:val="22"/>
        </w:rPr>
        <w:t xml:space="preserve">Mikrogranty </w:t>
      </w:r>
      <w:r w:rsidR="00865122" w:rsidRPr="000445DC">
        <w:rPr>
          <w:rFonts w:ascii="Aptos" w:hAnsi="Aptos"/>
          <w:i/>
          <w:sz w:val="22"/>
          <w:szCs w:val="22"/>
        </w:rPr>
        <w:t>– dotace na podporu jednorázových projektů</w:t>
      </w:r>
      <w:r w:rsidR="003D2243" w:rsidRPr="000445DC">
        <w:rPr>
          <w:rFonts w:ascii="Aptos" w:hAnsi="Aptos"/>
          <w:i/>
          <w:sz w:val="22"/>
          <w:szCs w:val="22"/>
        </w:rPr>
        <w:t xml:space="preserve">, u nichž maximální možná výše </w:t>
      </w:r>
      <w:r w:rsidR="0087617B" w:rsidRPr="000445DC">
        <w:rPr>
          <w:rFonts w:ascii="Aptos" w:hAnsi="Aptos"/>
          <w:i/>
          <w:sz w:val="22"/>
          <w:szCs w:val="22"/>
        </w:rPr>
        <w:t xml:space="preserve">požadované </w:t>
      </w:r>
      <w:r w:rsidR="00A37830" w:rsidRPr="000445DC">
        <w:rPr>
          <w:rFonts w:ascii="Aptos" w:hAnsi="Aptos"/>
          <w:i/>
          <w:sz w:val="22"/>
          <w:szCs w:val="22"/>
        </w:rPr>
        <w:t>i</w:t>
      </w:r>
      <w:r w:rsidR="0087617B" w:rsidRPr="000445DC">
        <w:rPr>
          <w:rFonts w:ascii="Aptos" w:hAnsi="Aptos"/>
          <w:i/>
          <w:sz w:val="22"/>
          <w:szCs w:val="22"/>
        </w:rPr>
        <w:t xml:space="preserve"> přidělené dotace </w:t>
      </w:r>
      <w:r w:rsidR="006C4875" w:rsidRPr="000445DC">
        <w:rPr>
          <w:rFonts w:ascii="Aptos" w:hAnsi="Aptos"/>
          <w:i/>
          <w:sz w:val="22"/>
          <w:szCs w:val="22"/>
        </w:rPr>
        <w:t xml:space="preserve">může činit </w:t>
      </w:r>
      <w:r w:rsidR="00F57420" w:rsidRPr="000445DC">
        <w:rPr>
          <w:rFonts w:ascii="Aptos" w:hAnsi="Aptos"/>
          <w:b/>
          <w:bCs/>
          <w:i/>
          <w:sz w:val="22"/>
          <w:szCs w:val="22"/>
        </w:rPr>
        <w:t>15</w:t>
      </w:r>
      <w:r w:rsidR="008824E2" w:rsidRPr="000445DC">
        <w:rPr>
          <w:rFonts w:ascii="Aptos" w:hAnsi="Aptos"/>
          <w:b/>
          <w:bCs/>
          <w:i/>
          <w:sz w:val="22"/>
          <w:szCs w:val="22"/>
        </w:rPr>
        <w:t xml:space="preserve"> </w:t>
      </w:r>
      <w:r w:rsidR="00F57420" w:rsidRPr="000445DC">
        <w:rPr>
          <w:rFonts w:ascii="Aptos" w:hAnsi="Aptos"/>
          <w:b/>
          <w:bCs/>
          <w:i/>
          <w:sz w:val="22"/>
          <w:szCs w:val="22"/>
        </w:rPr>
        <w:t>000, -</w:t>
      </w:r>
      <w:r w:rsidR="006C4875" w:rsidRPr="000445DC">
        <w:rPr>
          <w:rFonts w:ascii="Aptos" w:hAnsi="Aptos"/>
          <w:b/>
          <w:bCs/>
          <w:i/>
          <w:sz w:val="22"/>
          <w:szCs w:val="22"/>
        </w:rPr>
        <w:t xml:space="preserve"> Kč</w:t>
      </w:r>
      <w:r w:rsidR="0087617B" w:rsidRPr="000445DC">
        <w:rPr>
          <w:rFonts w:ascii="Aptos" w:hAnsi="Aptos"/>
          <w:i/>
          <w:sz w:val="22"/>
          <w:szCs w:val="22"/>
        </w:rPr>
        <w:t xml:space="preserve"> </w:t>
      </w:r>
      <w:r w:rsidR="006C4875" w:rsidRPr="000445DC">
        <w:rPr>
          <w:rFonts w:ascii="Aptos" w:hAnsi="Aptos"/>
          <w:i/>
          <w:sz w:val="22"/>
          <w:szCs w:val="22"/>
        </w:rPr>
        <w:t>na jeden projekt</w:t>
      </w:r>
      <w:r w:rsidR="003D2243" w:rsidRPr="000445DC">
        <w:rPr>
          <w:rFonts w:ascii="Aptos" w:hAnsi="Aptos"/>
          <w:i/>
          <w:sz w:val="22"/>
          <w:szCs w:val="22"/>
        </w:rPr>
        <w:t>/akci</w:t>
      </w:r>
      <w:r w:rsidR="00F57420" w:rsidRPr="000445DC">
        <w:rPr>
          <w:rFonts w:ascii="Aptos" w:hAnsi="Aptos"/>
          <w:i/>
          <w:sz w:val="22"/>
          <w:szCs w:val="22"/>
        </w:rPr>
        <w:t>. Určeno pro podporu kulturních projektů přispívajících k rozšíření a obohacení kulturního života ve městě.</w:t>
      </w:r>
    </w:p>
    <w:p w14:paraId="3E2FCBA7" w14:textId="77777777" w:rsidR="00AC29E7" w:rsidRPr="000445DC" w:rsidRDefault="00AC29E7" w:rsidP="00AC29E7">
      <w:pPr>
        <w:pStyle w:val="Odstavecseseznamem"/>
        <w:ind w:left="1211"/>
        <w:jc w:val="both"/>
        <w:rPr>
          <w:rFonts w:ascii="Aptos" w:hAnsi="Aptos"/>
          <w:sz w:val="22"/>
          <w:szCs w:val="22"/>
        </w:rPr>
      </w:pPr>
    </w:p>
    <w:p w14:paraId="6FEE2FBD" w14:textId="0C199898" w:rsidR="008419BE" w:rsidRPr="000445DC" w:rsidRDefault="00D06ED7" w:rsidP="00E207D6">
      <w:pPr>
        <w:pStyle w:val="Odstavecseseznamem"/>
        <w:numPr>
          <w:ilvl w:val="6"/>
          <w:numId w:val="4"/>
        </w:numPr>
        <w:tabs>
          <w:tab w:val="left" w:pos="1134"/>
        </w:tabs>
        <w:ind w:left="851" w:firstLine="0"/>
        <w:jc w:val="both"/>
        <w:rPr>
          <w:rFonts w:ascii="Aptos" w:hAnsi="Aptos"/>
          <w:b/>
          <w:i/>
          <w:sz w:val="22"/>
          <w:szCs w:val="22"/>
        </w:rPr>
      </w:pPr>
      <w:r w:rsidRPr="000445DC">
        <w:rPr>
          <w:rFonts w:ascii="Aptos" w:hAnsi="Aptos"/>
          <w:b/>
          <w:bCs/>
          <w:sz w:val="22"/>
          <w:szCs w:val="22"/>
        </w:rPr>
        <w:t xml:space="preserve">Podávání žádostí o </w:t>
      </w:r>
      <w:r w:rsidR="00D82BF7" w:rsidRPr="000445DC">
        <w:rPr>
          <w:rFonts w:ascii="Aptos" w:hAnsi="Aptos"/>
          <w:b/>
          <w:bCs/>
          <w:sz w:val="22"/>
          <w:szCs w:val="22"/>
        </w:rPr>
        <w:t>dotac</w:t>
      </w:r>
      <w:r w:rsidRPr="000445DC">
        <w:rPr>
          <w:rFonts w:ascii="Aptos" w:hAnsi="Aptos"/>
          <w:b/>
          <w:bCs/>
          <w:sz w:val="22"/>
          <w:szCs w:val="22"/>
        </w:rPr>
        <w:t>i</w:t>
      </w:r>
      <w:r w:rsidR="00D82BF7" w:rsidRPr="000445DC">
        <w:rPr>
          <w:rFonts w:ascii="Aptos" w:hAnsi="Aptos"/>
          <w:b/>
          <w:bCs/>
          <w:sz w:val="22"/>
          <w:szCs w:val="22"/>
        </w:rPr>
        <w:t xml:space="preserve"> dle </w:t>
      </w:r>
      <w:r w:rsidR="003E5EF1" w:rsidRPr="000445DC">
        <w:rPr>
          <w:rFonts w:ascii="Aptos" w:hAnsi="Aptos"/>
          <w:b/>
          <w:bCs/>
          <w:sz w:val="22"/>
          <w:szCs w:val="22"/>
        </w:rPr>
        <w:t>vyhlášených</w:t>
      </w:r>
      <w:r w:rsidR="00D82BF7" w:rsidRPr="000445DC">
        <w:rPr>
          <w:rFonts w:ascii="Aptos" w:hAnsi="Aptos"/>
          <w:b/>
          <w:bCs/>
          <w:sz w:val="22"/>
          <w:szCs w:val="22"/>
        </w:rPr>
        <w:t xml:space="preserve"> témat </w:t>
      </w:r>
    </w:p>
    <w:p w14:paraId="1FAA6BB6" w14:textId="796F247B" w:rsidR="009C3BF8" w:rsidRPr="000445DC" w:rsidRDefault="00323486" w:rsidP="00581EC5">
      <w:pPr>
        <w:ind w:left="851"/>
        <w:jc w:val="both"/>
        <w:rPr>
          <w:rFonts w:ascii="Aptos" w:hAnsi="Aptos"/>
          <w:i/>
          <w:sz w:val="22"/>
          <w:szCs w:val="22"/>
        </w:rPr>
      </w:pPr>
      <w:r w:rsidRPr="000445DC">
        <w:rPr>
          <w:rFonts w:ascii="Aptos" w:hAnsi="Aptos"/>
          <w:i/>
          <w:sz w:val="22"/>
          <w:szCs w:val="22"/>
        </w:rPr>
        <w:t>Dotační program</w:t>
      </w:r>
      <w:r w:rsidR="008419BE" w:rsidRPr="000445DC">
        <w:rPr>
          <w:rFonts w:ascii="Aptos" w:hAnsi="Aptos"/>
          <w:i/>
          <w:sz w:val="22"/>
          <w:szCs w:val="22"/>
        </w:rPr>
        <w:t xml:space="preserve"> m</w:t>
      </w:r>
      <w:r w:rsidRPr="000445DC">
        <w:rPr>
          <w:rFonts w:ascii="Aptos" w:hAnsi="Aptos"/>
          <w:i/>
          <w:sz w:val="22"/>
          <w:szCs w:val="22"/>
        </w:rPr>
        <w:t xml:space="preserve">ůže </w:t>
      </w:r>
      <w:r w:rsidR="008419BE" w:rsidRPr="000445DC">
        <w:rPr>
          <w:rFonts w:ascii="Aptos" w:hAnsi="Aptos"/>
          <w:i/>
          <w:sz w:val="22"/>
          <w:szCs w:val="22"/>
        </w:rPr>
        <w:t xml:space="preserve">být vyhlášen dle aktuální potřeby a finančních možností. Témata, podmínky a termíny pro podávání žádostí navrhuje operativně v průběhu roku kulturní komise a předkládá ke schválení Radě města Pardubic. </w:t>
      </w:r>
      <w:r w:rsidR="004206D6" w:rsidRPr="000445DC">
        <w:rPr>
          <w:rFonts w:ascii="Aptos" w:hAnsi="Aptos"/>
          <w:i/>
          <w:sz w:val="22"/>
          <w:szCs w:val="22"/>
        </w:rPr>
        <w:t xml:space="preserve">Žadatel o dotaci může předložit nejvýše </w:t>
      </w:r>
      <w:r w:rsidR="008D5A82" w:rsidRPr="000445DC">
        <w:rPr>
          <w:rFonts w:ascii="Aptos" w:hAnsi="Aptos"/>
          <w:i/>
          <w:sz w:val="22"/>
          <w:szCs w:val="22"/>
        </w:rPr>
        <w:t>2</w:t>
      </w:r>
      <w:r w:rsidR="004206D6" w:rsidRPr="000445DC">
        <w:rPr>
          <w:rFonts w:ascii="Aptos" w:hAnsi="Aptos"/>
          <w:i/>
          <w:sz w:val="22"/>
          <w:szCs w:val="22"/>
        </w:rPr>
        <w:t xml:space="preserve"> žádosti pro každé vyhlášené téma. </w:t>
      </w:r>
    </w:p>
    <w:p w14:paraId="67F2D6F1" w14:textId="77777777" w:rsidR="000576DC" w:rsidRPr="000445DC" w:rsidRDefault="000576DC" w:rsidP="000576DC">
      <w:pPr>
        <w:jc w:val="both"/>
        <w:rPr>
          <w:rFonts w:ascii="Aptos" w:hAnsi="Aptos"/>
          <w:bCs/>
          <w:iCs/>
          <w:sz w:val="22"/>
          <w:szCs w:val="22"/>
        </w:rPr>
      </w:pPr>
    </w:p>
    <w:p w14:paraId="54C3BA9F" w14:textId="73D9F07D" w:rsidR="00E65B13" w:rsidRPr="000445DC" w:rsidRDefault="00C62172" w:rsidP="00E207D6">
      <w:pPr>
        <w:pStyle w:val="Odstavecseseznamem"/>
        <w:numPr>
          <w:ilvl w:val="0"/>
          <w:numId w:val="4"/>
        </w:numPr>
        <w:jc w:val="both"/>
        <w:rPr>
          <w:rFonts w:ascii="Aptos" w:hAnsi="Aptos"/>
          <w:bCs/>
          <w:sz w:val="22"/>
          <w:szCs w:val="22"/>
        </w:rPr>
      </w:pPr>
      <w:r w:rsidRPr="000445DC">
        <w:rPr>
          <w:rFonts w:ascii="Aptos" w:hAnsi="Aptos"/>
          <w:bCs/>
          <w:sz w:val="22"/>
          <w:szCs w:val="22"/>
        </w:rPr>
        <w:t xml:space="preserve">K žádostem o finanční podporu </w:t>
      </w:r>
      <w:r w:rsidR="00B41649" w:rsidRPr="000445DC">
        <w:rPr>
          <w:rFonts w:ascii="Aptos" w:hAnsi="Aptos"/>
          <w:bCs/>
          <w:sz w:val="22"/>
          <w:szCs w:val="22"/>
        </w:rPr>
        <w:t xml:space="preserve">nad </w:t>
      </w:r>
      <w:r w:rsidR="00B534FD" w:rsidRPr="000445DC">
        <w:rPr>
          <w:rFonts w:ascii="Aptos" w:hAnsi="Aptos"/>
          <w:bCs/>
          <w:sz w:val="22"/>
          <w:szCs w:val="22"/>
        </w:rPr>
        <w:t>100</w:t>
      </w:r>
      <w:r w:rsidR="008824E2" w:rsidRPr="000445DC">
        <w:rPr>
          <w:rFonts w:ascii="Aptos" w:hAnsi="Aptos"/>
          <w:bCs/>
          <w:sz w:val="22"/>
          <w:szCs w:val="22"/>
        </w:rPr>
        <w:t xml:space="preserve"> </w:t>
      </w:r>
      <w:r w:rsidR="0024543B" w:rsidRPr="000445DC">
        <w:rPr>
          <w:rFonts w:ascii="Aptos" w:hAnsi="Aptos"/>
          <w:bCs/>
          <w:sz w:val="22"/>
          <w:szCs w:val="22"/>
        </w:rPr>
        <w:t>000, -</w:t>
      </w:r>
      <w:r w:rsidR="00B41649" w:rsidRPr="000445DC">
        <w:rPr>
          <w:rFonts w:ascii="Aptos" w:hAnsi="Aptos"/>
          <w:bCs/>
          <w:sz w:val="22"/>
          <w:szCs w:val="22"/>
        </w:rPr>
        <w:t xml:space="preserve"> Kč a </w:t>
      </w:r>
      <w:r w:rsidR="004C392F" w:rsidRPr="000445DC">
        <w:rPr>
          <w:rFonts w:ascii="Aptos" w:hAnsi="Aptos"/>
          <w:bCs/>
          <w:sz w:val="22"/>
          <w:szCs w:val="22"/>
        </w:rPr>
        <w:t>k</w:t>
      </w:r>
      <w:r w:rsidR="00B41649" w:rsidRPr="000445DC">
        <w:rPr>
          <w:rFonts w:ascii="Aptos" w:hAnsi="Aptos"/>
          <w:bCs/>
          <w:sz w:val="22"/>
          <w:szCs w:val="22"/>
        </w:rPr>
        <w:t xml:space="preserve"> žádost</w:t>
      </w:r>
      <w:r w:rsidR="004C392F" w:rsidRPr="000445DC">
        <w:rPr>
          <w:rFonts w:ascii="Aptos" w:hAnsi="Aptos"/>
          <w:bCs/>
          <w:sz w:val="22"/>
          <w:szCs w:val="22"/>
        </w:rPr>
        <w:t>em</w:t>
      </w:r>
      <w:r w:rsidR="00B41649" w:rsidRPr="000445DC">
        <w:rPr>
          <w:rFonts w:ascii="Aptos" w:hAnsi="Aptos"/>
          <w:bCs/>
          <w:sz w:val="22"/>
          <w:szCs w:val="22"/>
        </w:rPr>
        <w:t xml:space="preserve"> o finanční podporu celoroční činnosti zájmových kulturních spolků </w:t>
      </w:r>
      <w:r w:rsidRPr="000445DC">
        <w:rPr>
          <w:rFonts w:ascii="Aptos" w:hAnsi="Aptos"/>
          <w:bCs/>
          <w:sz w:val="22"/>
          <w:szCs w:val="22"/>
        </w:rPr>
        <w:t>budou povinně dokládány výroční zprávy</w:t>
      </w:r>
      <w:r w:rsidR="00837796" w:rsidRPr="000445DC">
        <w:rPr>
          <w:rFonts w:ascii="Aptos" w:hAnsi="Aptos"/>
          <w:bCs/>
          <w:sz w:val="22"/>
          <w:szCs w:val="22"/>
        </w:rPr>
        <w:t xml:space="preserve">, případně zprávy o činnosti </w:t>
      </w:r>
      <w:r w:rsidRPr="000445DC">
        <w:rPr>
          <w:rFonts w:ascii="Aptos" w:hAnsi="Aptos"/>
          <w:bCs/>
          <w:sz w:val="22"/>
          <w:szCs w:val="22"/>
        </w:rPr>
        <w:t>za předešlý rok</w:t>
      </w:r>
      <w:r w:rsidR="00EB7715" w:rsidRPr="000445DC">
        <w:rPr>
          <w:rFonts w:ascii="Aptos" w:hAnsi="Aptos"/>
          <w:bCs/>
          <w:sz w:val="22"/>
          <w:szCs w:val="22"/>
        </w:rPr>
        <w:t xml:space="preserve">. </w:t>
      </w:r>
    </w:p>
    <w:p w14:paraId="360C9E57" w14:textId="05317300" w:rsidR="00422D5D" w:rsidRPr="000445DC" w:rsidRDefault="00422D5D" w:rsidP="008425EB">
      <w:pPr>
        <w:jc w:val="both"/>
        <w:rPr>
          <w:rFonts w:ascii="Aptos" w:hAnsi="Aptos"/>
          <w:bCs/>
          <w:sz w:val="22"/>
          <w:szCs w:val="22"/>
        </w:rPr>
      </w:pPr>
    </w:p>
    <w:p w14:paraId="43B2922C" w14:textId="7E91C801" w:rsidR="00422D5D" w:rsidRPr="000445DC" w:rsidRDefault="00422D5D" w:rsidP="00E207D6">
      <w:pPr>
        <w:pStyle w:val="Odstavecseseznamem"/>
        <w:numPr>
          <w:ilvl w:val="0"/>
          <w:numId w:val="4"/>
        </w:numPr>
        <w:jc w:val="both"/>
        <w:rPr>
          <w:rFonts w:ascii="Aptos" w:hAnsi="Aptos"/>
          <w:sz w:val="22"/>
          <w:szCs w:val="22"/>
        </w:rPr>
      </w:pPr>
      <w:r w:rsidRPr="000445DC">
        <w:rPr>
          <w:rFonts w:ascii="Aptos" w:hAnsi="Aptos"/>
          <w:sz w:val="22"/>
          <w:szCs w:val="22"/>
        </w:rPr>
        <w:t xml:space="preserve">Po ukončení vyhlášených dotačních kol lze požádat o individuální dotaci (v </w:t>
      </w:r>
      <w:r w:rsidR="00153C98" w:rsidRPr="000445DC">
        <w:rPr>
          <w:rFonts w:ascii="Aptos" w:hAnsi="Aptos"/>
          <w:sz w:val="22"/>
          <w:szCs w:val="22"/>
        </w:rPr>
        <w:br/>
      </w:r>
      <w:r w:rsidRPr="000445DC">
        <w:rPr>
          <w:rFonts w:ascii="Aptos" w:hAnsi="Aptos"/>
          <w:sz w:val="22"/>
          <w:szCs w:val="22"/>
        </w:rPr>
        <w:t xml:space="preserve">nevyhnutelných případech i v jejich průběhu). Celková výše finančních prostředků poskytnutých formou individuálních dotací je limitována objemem finančních prostředků ve schváleném </w:t>
      </w:r>
      <w:r w:rsidR="007E1BEB" w:rsidRPr="000445DC">
        <w:rPr>
          <w:rFonts w:ascii="Aptos" w:hAnsi="Aptos"/>
          <w:sz w:val="22"/>
          <w:szCs w:val="22"/>
        </w:rPr>
        <w:t>P</w:t>
      </w:r>
      <w:r w:rsidRPr="000445DC">
        <w:rPr>
          <w:rFonts w:ascii="Aptos" w:hAnsi="Aptos"/>
          <w:sz w:val="22"/>
          <w:szCs w:val="22"/>
        </w:rPr>
        <w:t xml:space="preserve">rogramu podpory kultury.  </w:t>
      </w:r>
      <w:r w:rsidR="007E1BEB" w:rsidRPr="000445DC">
        <w:rPr>
          <w:rFonts w:ascii="Aptos" w:hAnsi="Aptos"/>
          <w:sz w:val="22"/>
          <w:szCs w:val="22"/>
        </w:rPr>
        <w:t xml:space="preserve">Žádosti o individuální dotace jsou posuzovány jednotlivě a lze je poskytnout na účel určený žadatelem v žádosti o poskytnutí dotace. Individuální dotace se poskytují na realizaci významných akcí či projektů, které svým charakterem přispívají k rozvoji kulturního </w:t>
      </w:r>
      <w:r w:rsidR="007E1BEB" w:rsidRPr="000445DC">
        <w:rPr>
          <w:rFonts w:ascii="Aptos" w:hAnsi="Aptos" w:cstheme="minorHAnsi"/>
          <w:sz w:val="22"/>
          <w:szCs w:val="22"/>
        </w:rPr>
        <w:t>ducha města Pardubic, a tím zvyšují kvalitu života a dobrého jména města. Dále se poskytují na podporu akcí či projektů unikátního charakteru, dlouhodobě propagujícím statutární město Pardubice v České republice a zahraničí a na podporu akcí či projektů veřejného zájmu.</w:t>
      </w:r>
    </w:p>
    <w:p w14:paraId="19FF15C5" w14:textId="77777777" w:rsidR="00B07196" w:rsidRPr="000445DC" w:rsidRDefault="00B07196" w:rsidP="00B07196">
      <w:pPr>
        <w:pStyle w:val="Odstavecseseznamem"/>
        <w:rPr>
          <w:rFonts w:ascii="Aptos" w:hAnsi="Aptos"/>
          <w:sz w:val="22"/>
          <w:szCs w:val="22"/>
        </w:rPr>
      </w:pPr>
    </w:p>
    <w:p w14:paraId="089AD578" w14:textId="77777777" w:rsidR="00B07196" w:rsidRPr="000445DC" w:rsidRDefault="00B07196" w:rsidP="00B07196">
      <w:pPr>
        <w:pStyle w:val="Odstavecseseznamem"/>
        <w:numPr>
          <w:ilvl w:val="0"/>
          <w:numId w:val="4"/>
        </w:numPr>
        <w:contextualSpacing/>
        <w:jc w:val="both"/>
        <w:rPr>
          <w:rFonts w:ascii="Aptos" w:hAnsi="Aptos" w:cstheme="minorHAnsi"/>
          <w:snapToGrid w:val="0"/>
          <w:sz w:val="22"/>
          <w:szCs w:val="22"/>
        </w:rPr>
      </w:pPr>
      <w:r w:rsidRPr="000445DC">
        <w:rPr>
          <w:rFonts w:ascii="Aptos" w:hAnsi="Aptos" w:cstheme="minorHAnsi"/>
          <w:sz w:val="22"/>
          <w:szCs w:val="22"/>
        </w:rPr>
        <w:t xml:space="preserve">Dotace se poskytuje zejména na účelové neinvestiční výdaje. Účel poskytnuté dotace je specifikován ve smlouvě o poskytnutí dotace. Výjimečně v odůvodněných případech je možné poskytnout dotaci investiční. </w:t>
      </w:r>
    </w:p>
    <w:p w14:paraId="36FC03C8" w14:textId="77777777" w:rsidR="00B07196" w:rsidRPr="000445DC" w:rsidRDefault="00B07196" w:rsidP="00B07196">
      <w:pPr>
        <w:pStyle w:val="Odstavecseseznamem"/>
        <w:rPr>
          <w:rFonts w:ascii="Aptos" w:hAnsi="Aptos" w:cstheme="minorHAnsi"/>
          <w:sz w:val="22"/>
          <w:szCs w:val="22"/>
        </w:rPr>
      </w:pPr>
    </w:p>
    <w:p w14:paraId="7D29E96B" w14:textId="77777777" w:rsidR="00B07196" w:rsidRPr="000445DC" w:rsidRDefault="00B07196" w:rsidP="00B07196">
      <w:pPr>
        <w:pStyle w:val="Odstavecseseznamem"/>
        <w:numPr>
          <w:ilvl w:val="0"/>
          <w:numId w:val="4"/>
        </w:numPr>
        <w:contextualSpacing/>
        <w:jc w:val="both"/>
        <w:rPr>
          <w:rFonts w:ascii="Aptos" w:hAnsi="Aptos" w:cstheme="minorHAnsi"/>
          <w:snapToGrid w:val="0"/>
          <w:sz w:val="22"/>
          <w:szCs w:val="22"/>
        </w:rPr>
      </w:pPr>
      <w:r w:rsidRPr="000445DC">
        <w:rPr>
          <w:rFonts w:ascii="Aptos" w:hAnsi="Aptos" w:cstheme="minorHAnsi"/>
          <w:sz w:val="22"/>
          <w:szCs w:val="22"/>
        </w:rPr>
        <w:t>Pro účely poskytování dotací z rozpočtu statutárního města Pardubice se pojmem</w:t>
      </w:r>
      <w:r w:rsidRPr="000445DC">
        <w:rPr>
          <w:rFonts w:ascii="Aptos" w:hAnsi="Aptos" w:cstheme="minorHAnsi"/>
          <w:b/>
          <w:bCs/>
          <w:sz w:val="22"/>
          <w:szCs w:val="22"/>
          <w:u w:val="single"/>
        </w:rPr>
        <w:t xml:space="preserve"> investice/investiční výdaj</w:t>
      </w:r>
      <w:r w:rsidRPr="000445DC">
        <w:rPr>
          <w:rFonts w:ascii="Aptos" w:hAnsi="Aptos" w:cstheme="minorHAnsi"/>
          <w:sz w:val="22"/>
          <w:szCs w:val="22"/>
        </w:rPr>
        <w:t xml:space="preserve"> rozumí:</w:t>
      </w:r>
    </w:p>
    <w:p w14:paraId="4BEC9EF0" w14:textId="62B24F37" w:rsidR="00B07196" w:rsidRPr="000445DC" w:rsidRDefault="00B07196" w:rsidP="00B07196">
      <w:pPr>
        <w:pStyle w:val="Odstavecseseznamem"/>
        <w:numPr>
          <w:ilvl w:val="1"/>
          <w:numId w:val="4"/>
        </w:numPr>
        <w:contextualSpacing/>
        <w:jc w:val="both"/>
        <w:rPr>
          <w:rFonts w:ascii="Aptos" w:hAnsi="Aptos" w:cstheme="minorHAnsi"/>
          <w:snapToGrid w:val="0"/>
          <w:sz w:val="22"/>
          <w:szCs w:val="22"/>
        </w:rPr>
      </w:pPr>
      <w:r w:rsidRPr="000445DC">
        <w:rPr>
          <w:rFonts w:ascii="Aptos" w:hAnsi="Aptos" w:cstheme="minorHAnsi"/>
          <w:snapToGrid w:val="0"/>
          <w:sz w:val="22"/>
          <w:szCs w:val="22"/>
          <w:u w:val="single"/>
        </w:rPr>
        <w:t>Pořízení dlouhodobého hmotného majetku</w:t>
      </w:r>
      <w:r w:rsidRPr="000445DC">
        <w:rPr>
          <w:rFonts w:ascii="Aptos" w:hAnsi="Aptos" w:cstheme="minorHAnsi"/>
          <w:snapToGrid w:val="0"/>
          <w:sz w:val="22"/>
          <w:szCs w:val="22"/>
        </w:rPr>
        <w:t xml:space="preserve"> – samostatné hmotné movité věci a soubory majetku, které jsou charakterizovány samostatným technicko-ekonomickým určením, u kterých doba použitelnosti je delší než jeden rok a ocenění samostatné hmotné movité věci nebo souboru majetku převyšuje částku </w:t>
      </w:r>
      <w:r w:rsidR="0024543B" w:rsidRPr="000445DC">
        <w:rPr>
          <w:rFonts w:ascii="Aptos" w:hAnsi="Aptos" w:cstheme="minorHAnsi"/>
          <w:snapToGrid w:val="0"/>
          <w:sz w:val="22"/>
          <w:szCs w:val="22"/>
        </w:rPr>
        <w:t>40</w:t>
      </w:r>
      <w:r w:rsidR="008824E2" w:rsidRPr="000445DC">
        <w:rPr>
          <w:rFonts w:ascii="Aptos" w:hAnsi="Aptos" w:cstheme="minorHAnsi"/>
          <w:snapToGrid w:val="0"/>
          <w:sz w:val="22"/>
          <w:szCs w:val="22"/>
        </w:rPr>
        <w:t xml:space="preserve"> </w:t>
      </w:r>
      <w:r w:rsidR="0024543B" w:rsidRPr="000445DC">
        <w:rPr>
          <w:rFonts w:ascii="Aptos" w:hAnsi="Aptos" w:cstheme="minorHAnsi"/>
          <w:snapToGrid w:val="0"/>
          <w:sz w:val="22"/>
          <w:szCs w:val="22"/>
        </w:rPr>
        <w:t>000, -</w:t>
      </w:r>
      <w:r w:rsidRPr="000445DC">
        <w:rPr>
          <w:rFonts w:ascii="Aptos" w:hAnsi="Aptos" w:cstheme="minorHAnsi"/>
          <w:snapToGrid w:val="0"/>
          <w:sz w:val="22"/>
          <w:szCs w:val="22"/>
        </w:rPr>
        <w:t xml:space="preserve"> Kč. Za dlouhodobý hmotný majetek se dále považuje technické zhodnocení staveb, jehož ocenění jedné položky převyšuje částku </w:t>
      </w:r>
      <w:r w:rsidR="0024543B" w:rsidRPr="000445DC">
        <w:rPr>
          <w:rFonts w:ascii="Aptos" w:hAnsi="Aptos" w:cstheme="minorHAnsi"/>
          <w:snapToGrid w:val="0"/>
          <w:sz w:val="22"/>
          <w:szCs w:val="22"/>
        </w:rPr>
        <w:t>40</w:t>
      </w:r>
      <w:r w:rsidR="008824E2" w:rsidRPr="000445DC">
        <w:rPr>
          <w:rFonts w:ascii="Aptos" w:hAnsi="Aptos" w:cstheme="minorHAnsi"/>
          <w:snapToGrid w:val="0"/>
          <w:sz w:val="22"/>
          <w:szCs w:val="22"/>
        </w:rPr>
        <w:t xml:space="preserve"> </w:t>
      </w:r>
      <w:r w:rsidR="0024543B" w:rsidRPr="000445DC">
        <w:rPr>
          <w:rFonts w:ascii="Aptos" w:hAnsi="Aptos" w:cstheme="minorHAnsi"/>
          <w:snapToGrid w:val="0"/>
          <w:sz w:val="22"/>
          <w:szCs w:val="22"/>
        </w:rPr>
        <w:t>000, -</w:t>
      </w:r>
      <w:r w:rsidRPr="000445DC">
        <w:rPr>
          <w:rFonts w:ascii="Aptos" w:hAnsi="Aptos" w:cstheme="minorHAnsi"/>
          <w:snapToGrid w:val="0"/>
          <w:sz w:val="22"/>
          <w:szCs w:val="22"/>
        </w:rPr>
        <w:t xml:space="preserve"> Kč.</w:t>
      </w:r>
      <w:r w:rsidRPr="000445DC">
        <w:rPr>
          <w:rFonts w:ascii="Aptos" w:eastAsia="Times New Roman" w:hAnsi="Aptos" w:cstheme="minorHAnsi"/>
          <w:sz w:val="22"/>
          <w:szCs w:val="22"/>
        </w:rPr>
        <w:t xml:space="preserve"> </w:t>
      </w:r>
    </w:p>
    <w:p w14:paraId="4F9A3AC6" w14:textId="15DD0185" w:rsidR="00B07196" w:rsidRPr="000445DC" w:rsidRDefault="00B07196" w:rsidP="00B07196">
      <w:pPr>
        <w:pStyle w:val="Odstavecseseznamem"/>
        <w:numPr>
          <w:ilvl w:val="1"/>
          <w:numId w:val="4"/>
        </w:numPr>
        <w:contextualSpacing/>
        <w:jc w:val="both"/>
        <w:rPr>
          <w:rFonts w:ascii="Aptos" w:hAnsi="Aptos" w:cstheme="minorHAnsi"/>
          <w:snapToGrid w:val="0"/>
          <w:sz w:val="22"/>
          <w:szCs w:val="22"/>
        </w:rPr>
      </w:pPr>
      <w:r w:rsidRPr="000445DC">
        <w:rPr>
          <w:rFonts w:ascii="Aptos" w:eastAsia="Times New Roman" w:hAnsi="Aptos" w:cstheme="minorHAnsi"/>
          <w:sz w:val="22"/>
          <w:szCs w:val="22"/>
          <w:u w:val="single"/>
        </w:rPr>
        <w:t xml:space="preserve">Pořízení dlouhodobého nehmotného </w:t>
      </w:r>
      <w:r w:rsidR="000E19D5" w:rsidRPr="000445DC">
        <w:rPr>
          <w:rFonts w:ascii="Aptos" w:eastAsia="Times New Roman" w:hAnsi="Aptos" w:cstheme="minorHAnsi"/>
          <w:sz w:val="22"/>
          <w:szCs w:val="22"/>
          <w:u w:val="single"/>
        </w:rPr>
        <w:t>majetku</w:t>
      </w:r>
      <w:r w:rsidR="000E19D5" w:rsidRPr="000445DC">
        <w:rPr>
          <w:rFonts w:ascii="Aptos" w:eastAsia="Times New Roman" w:hAnsi="Aptos" w:cstheme="minorHAnsi"/>
          <w:sz w:val="22"/>
          <w:szCs w:val="22"/>
        </w:rPr>
        <w:t xml:space="preserve"> – nehmotné</w:t>
      </w:r>
      <w:r w:rsidRPr="000445DC">
        <w:rPr>
          <w:rFonts w:ascii="Aptos" w:eastAsia="Times New Roman" w:hAnsi="Aptos" w:cstheme="minorHAnsi"/>
          <w:sz w:val="22"/>
          <w:szCs w:val="22"/>
        </w:rPr>
        <w:t xml:space="preserve"> výsledky výzkumu a vývoje, software, databáze a ocenitelná práva s dobou použitelnosti delší než jeden rok, u kterých ocenění převyšuje částku </w:t>
      </w:r>
      <w:r w:rsidR="0024543B" w:rsidRPr="000445DC">
        <w:rPr>
          <w:rFonts w:ascii="Aptos" w:eastAsia="Times New Roman" w:hAnsi="Aptos" w:cstheme="minorHAnsi"/>
          <w:sz w:val="22"/>
          <w:szCs w:val="22"/>
        </w:rPr>
        <w:t>60</w:t>
      </w:r>
      <w:r w:rsidR="008824E2" w:rsidRPr="000445DC">
        <w:rPr>
          <w:rFonts w:ascii="Aptos" w:eastAsia="Times New Roman" w:hAnsi="Aptos" w:cstheme="minorHAnsi"/>
          <w:sz w:val="22"/>
          <w:szCs w:val="22"/>
        </w:rPr>
        <w:t xml:space="preserve"> </w:t>
      </w:r>
      <w:r w:rsidR="0024543B" w:rsidRPr="000445DC">
        <w:rPr>
          <w:rFonts w:ascii="Aptos" w:eastAsia="Times New Roman" w:hAnsi="Aptos" w:cstheme="minorHAnsi"/>
          <w:sz w:val="22"/>
          <w:szCs w:val="22"/>
        </w:rPr>
        <w:t>000, -</w:t>
      </w:r>
      <w:r w:rsidRPr="000445DC">
        <w:rPr>
          <w:rFonts w:ascii="Aptos" w:eastAsia="Times New Roman" w:hAnsi="Aptos" w:cstheme="minorHAnsi"/>
          <w:sz w:val="22"/>
          <w:szCs w:val="22"/>
        </w:rPr>
        <w:t xml:space="preserve"> Kč. Za dlouhodobý nehmotný majetek se dále považuje technické zhodnocení dlouhodobého nehmotného majetku, jehož ocenění převyšuje částku </w:t>
      </w:r>
      <w:r w:rsidR="0024543B" w:rsidRPr="000445DC">
        <w:rPr>
          <w:rFonts w:ascii="Aptos" w:eastAsia="Times New Roman" w:hAnsi="Aptos" w:cstheme="minorHAnsi"/>
          <w:sz w:val="22"/>
          <w:szCs w:val="22"/>
        </w:rPr>
        <w:t>60</w:t>
      </w:r>
      <w:r w:rsidR="008824E2" w:rsidRPr="000445DC">
        <w:rPr>
          <w:rFonts w:ascii="Aptos" w:eastAsia="Times New Roman" w:hAnsi="Aptos" w:cstheme="minorHAnsi"/>
          <w:sz w:val="22"/>
          <w:szCs w:val="22"/>
        </w:rPr>
        <w:t xml:space="preserve"> </w:t>
      </w:r>
      <w:r w:rsidR="0024543B" w:rsidRPr="000445DC">
        <w:rPr>
          <w:rFonts w:ascii="Aptos" w:eastAsia="Times New Roman" w:hAnsi="Aptos" w:cstheme="minorHAnsi"/>
          <w:sz w:val="22"/>
          <w:szCs w:val="22"/>
        </w:rPr>
        <w:t>000, -</w:t>
      </w:r>
      <w:r w:rsidRPr="000445DC">
        <w:rPr>
          <w:rFonts w:ascii="Aptos" w:eastAsia="Times New Roman" w:hAnsi="Aptos" w:cstheme="minorHAnsi"/>
          <w:sz w:val="22"/>
          <w:szCs w:val="22"/>
        </w:rPr>
        <w:t xml:space="preserve"> Kč.</w:t>
      </w:r>
    </w:p>
    <w:p w14:paraId="39B2C367" w14:textId="77777777" w:rsidR="00B07196" w:rsidRPr="000445DC" w:rsidRDefault="00B07196" w:rsidP="009201D9">
      <w:pPr>
        <w:jc w:val="both"/>
        <w:rPr>
          <w:rFonts w:ascii="Aptos" w:hAnsi="Aptos"/>
          <w:sz w:val="22"/>
          <w:szCs w:val="22"/>
        </w:rPr>
      </w:pPr>
    </w:p>
    <w:p w14:paraId="609D0BBD" w14:textId="45607B90" w:rsidR="008C0030" w:rsidRPr="000445DC" w:rsidRDefault="008C0030" w:rsidP="007E1BEB">
      <w:pPr>
        <w:jc w:val="both"/>
        <w:rPr>
          <w:rFonts w:ascii="Aptos" w:hAnsi="Aptos"/>
          <w:sz w:val="22"/>
          <w:szCs w:val="22"/>
        </w:rPr>
      </w:pPr>
    </w:p>
    <w:p w14:paraId="73DB521B" w14:textId="77777777" w:rsidR="00B01E5D" w:rsidRPr="000445DC" w:rsidRDefault="00B01E5D" w:rsidP="00B01E5D">
      <w:pPr>
        <w:jc w:val="center"/>
        <w:rPr>
          <w:rFonts w:ascii="Aptos" w:hAnsi="Aptos"/>
          <w:b/>
          <w:sz w:val="22"/>
          <w:szCs w:val="22"/>
        </w:rPr>
      </w:pPr>
      <w:r w:rsidRPr="000445DC">
        <w:rPr>
          <w:rFonts w:ascii="Aptos" w:hAnsi="Aptos"/>
          <w:b/>
          <w:sz w:val="22"/>
          <w:szCs w:val="22"/>
        </w:rPr>
        <w:t>III.</w:t>
      </w:r>
    </w:p>
    <w:p w14:paraId="3FE9C8AD" w14:textId="77777777" w:rsidR="00B01E5D" w:rsidRPr="00D3584A" w:rsidRDefault="00B01E5D" w:rsidP="00B01E5D">
      <w:pPr>
        <w:jc w:val="center"/>
        <w:rPr>
          <w:rFonts w:ascii="Aptos" w:hAnsi="Aptos"/>
          <w:b/>
        </w:rPr>
      </w:pPr>
      <w:r w:rsidRPr="00D3584A">
        <w:rPr>
          <w:rFonts w:ascii="Aptos" w:hAnsi="Aptos"/>
          <w:b/>
        </w:rPr>
        <w:t>Podání žádosti</w:t>
      </w:r>
    </w:p>
    <w:p w14:paraId="7FDCB46E" w14:textId="38848969" w:rsidR="004855CB" w:rsidRPr="000445DC" w:rsidRDefault="004855CB" w:rsidP="00E207D6">
      <w:pPr>
        <w:numPr>
          <w:ilvl w:val="0"/>
          <w:numId w:val="9"/>
        </w:numPr>
        <w:ind w:left="340" w:hanging="340"/>
        <w:jc w:val="both"/>
        <w:rPr>
          <w:rFonts w:ascii="Aptos" w:hAnsi="Aptos"/>
          <w:sz w:val="22"/>
          <w:szCs w:val="22"/>
        </w:rPr>
      </w:pPr>
      <w:r w:rsidRPr="000445DC">
        <w:rPr>
          <w:rFonts w:ascii="Aptos" w:hAnsi="Aptos"/>
          <w:sz w:val="22"/>
          <w:szCs w:val="22"/>
        </w:rPr>
        <w:t>Žadatel o dotaci může předložit v</w:t>
      </w:r>
      <w:r w:rsidR="00A24F35" w:rsidRPr="000445DC">
        <w:rPr>
          <w:rFonts w:ascii="Aptos" w:hAnsi="Aptos"/>
          <w:sz w:val="22"/>
          <w:szCs w:val="22"/>
        </w:rPr>
        <w:t xml:space="preserve"> řádném </w:t>
      </w:r>
      <w:r w:rsidRPr="000445DC">
        <w:rPr>
          <w:rFonts w:ascii="Aptos" w:hAnsi="Aptos"/>
          <w:sz w:val="22"/>
          <w:szCs w:val="22"/>
        </w:rPr>
        <w:t xml:space="preserve">dotačním kole </w:t>
      </w:r>
      <w:r w:rsidRPr="00135B7B">
        <w:rPr>
          <w:rFonts w:ascii="Aptos" w:hAnsi="Aptos"/>
          <w:b/>
          <w:bCs/>
          <w:sz w:val="22"/>
          <w:szCs w:val="22"/>
        </w:rPr>
        <w:t>nejvýše 3 žádosti</w:t>
      </w:r>
      <w:r w:rsidRPr="000445DC">
        <w:rPr>
          <w:rFonts w:ascii="Aptos" w:hAnsi="Aptos"/>
          <w:sz w:val="22"/>
          <w:szCs w:val="22"/>
        </w:rPr>
        <w:t xml:space="preserve"> o poskytnutí dotace. </w:t>
      </w:r>
    </w:p>
    <w:p w14:paraId="361994F3" w14:textId="77777777" w:rsidR="004855CB" w:rsidRPr="000445DC" w:rsidRDefault="004855CB" w:rsidP="004855CB">
      <w:pPr>
        <w:jc w:val="both"/>
        <w:rPr>
          <w:rFonts w:ascii="Aptos" w:hAnsi="Aptos"/>
          <w:sz w:val="22"/>
          <w:szCs w:val="22"/>
        </w:rPr>
      </w:pPr>
    </w:p>
    <w:p w14:paraId="70A06774" w14:textId="34FD75E9" w:rsidR="006B1010" w:rsidRPr="000445DC" w:rsidRDefault="00B01E5D" w:rsidP="00E207D6">
      <w:pPr>
        <w:numPr>
          <w:ilvl w:val="0"/>
          <w:numId w:val="9"/>
        </w:numPr>
        <w:ind w:left="340" w:hanging="340"/>
        <w:jc w:val="both"/>
        <w:rPr>
          <w:rFonts w:ascii="Aptos" w:hAnsi="Aptos"/>
          <w:sz w:val="22"/>
          <w:szCs w:val="22"/>
        </w:rPr>
      </w:pPr>
      <w:r w:rsidRPr="000445DC">
        <w:rPr>
          <w:rFonts w:ascii="Aptos" w:hAnsi="Aptos"/>
          <w:sz w:val="22"/>
          <w:szCs w:val="22"/>
        </w:rPr>
        <w:t xml:space="preserve">Žadatel o dotaci </w:t>
      </w:r>
      <w:r w:rsidR="009E62C5" w:rsidRPr="000445DC">
        <w:rPr>
          <w:rFonts w:ascii="Aptos" w:hAnsi="Aptos"/>
          <w:sz w:val="22"/>
          <w:szCs w:val="22"/>
        </w:rPr>
        <w:t xml:space="preserve">podá žádost v elektronické podobě prostřednictvím aplikace „Portál občana“ (dále jen „Portál občana“) na zveřejněném formuláři spolu s požadovanými přílohami. Žádost o dotaci předložená na jiném než elektronickém formuláři </w:t>
      </w:r>
      <w:r w:rsidR="009E62C5" w:rsidRPr="000445DC">
        <w:rPr>
          <w:rFonts w:ascii="Aptos" w:hAnsi="Aptos"/>
          <w:sz w:val="22"/>
          <w:szCs w:val="22"/>
        </w:rPr>
        <w:lastRenderedPageBreak/>
        <w:t xml:space="preserve">prostřednictvím „Portálu občana“ nebude přijata a bude z posuzování a rozhodování o přidělení dotace automaticky vyloučena. </w:t>
      </w:r>
    </w:p>
    <w:p w14:paraId="77DF0BF4" w14:textId="77777777" w:rsidR="00677ECA" w:rsidRPr="000445DC" w:rsidRDefault="00677ECA" w:rsidP="00677ECA">
      <w:pPr>
        <w:pStyle w:val="Odstavecseseznamem"/>
        <w:rPr>
          <w:rFonts w:ascii="Aptos" w:hAnsi="Aptos"/>
          <w:sz w:val="22"/>
          <w:szCs w:val="22"/>
        </w:rPr>
      </w:pPr>
    </w:p>
    <w:p w14:paraId="748044DF" w14:textId="5D29ED46" w:rsidR="00677ECA" w:rsidRPr="000445DC" w:rsidRDefault="00677ECA" w:rsidP="00E207D6">
      <w:pPr>
        <w:numPr>
          <w:ilvl w:val="0"/>
          <w:numId w:val="9"/>
        </w:numPr>
        <w:ind w:left="340" w:hanging="340"/>
        <w:jc w:val="both"/>
        <w:rPr>
          <w:rFonts w:ascii="Aptos" w:hAnsi="Aptos"/>
          <w:sz w:val="22"/>
          <w:szCs w:val="22"/>
        </w:rPr>
      </w:pPr>
      <w:r w:rsidRPr="000445DC">
        <w:rPr>
          <w:rFonts w:ascii="Aptos" w:hAnsi="Aptos"/>
          <w:sz w:val="22"/>
          <w:szCs w:val="22"/>
        </w:rPr>
        <w:t>Žádost o dotaci bude možné podat v uvedeném období, a to každý den vždy od 05:00 hodin do 23:59 hodin. Každý den v čase od 0:00 hodin do 04:</w:t>
      </w:r>
      <w:r w:rsidR="00CD5D49" w:rsidRPr="000445DC">
        <w:rPr>
          <w:rFonts w:ascii="Aptos" w:hAnsi="Aptos"/>
          <w:sz w:val="22"/>
          <w:szCs w:val="22"/>
        </w:rPr>
        <w:t>59</w:t>
      </w:r>
      <w:r w:rsidRPr="000445DC">
        <w:rPr>
          <w:rFonts w:ascii="Aptos" w:hAnsi="Aptos"/>
          <w:sz w:val="22"/>
          <w:szCs w:val="22"/>
        </w:rPr>
        <w:t xml:space="preserve"> hodin je možné s žádostí pracovat, ale není možné ji podat (odeslat), a to z důvodu záloh</w:t>
      </w:r>
      <w:r w:rsidR="00C915A6" w:rsidRPr="000445DC">
        <w:rPr>
          <w:rFonts w:ascii="Aptos" w:hAnsi="Aptos"/>
          <w:sz w:val="22"/>
          <w:szCs w:val="22"/>
        </w:rPr>
        <w:t>ování</w:t>
      </w:r>
      <w:r w:rsidRPr="000445DC">
        <w:rPr>
          <w:rFonts w:ascii="Aptos" w:hAnsi="Aptos"/>
          <w:sz w:val="22"/>
          <w:szCs w:val="22"/>
        </w:rPr>
        <w:t xml:space="preserve"> </w:t>
      </w:r>
      <w:r w:rsidR="00BC0E39" w:rsidRPr="000445DC">
        <w:rPr>
          <w:rFonts w:ascii="Aptos" w:hAnsi="Aptos"/>
          <w:sz w:val="22"/>
          <w:szCs w:val="22"/>
        </w:rPr>
        <w:t xml:space="preserve">dat </w:t>
      </w:r>
      <w:r w:rsidRPr="000445DC">
        <w:rPr>
          <w:rFonts w:ascii="Aptos" w:hAnsi="Aptos"/>
          <w:sz w:val="22"/>
          <w:szCs w:val="22"/>
        </w:rPr>
        <w:t xml:space="preserve">a údržby systému. </w:t>
      </w:r>
    </w:p>
    <w:p w14:paraId="336D5A43" w14:textId="77777777" w:rsidR="00840C53" w:rsidRPr="000445DC" w:rsidRDefault="00840C53" w:rsidP="002C13A1">
      <w:pPr>
        <w:tabs>
          <w:tab w:val="left" w:pos="6521"/>
        </w:tabs>
        <w:jc w:val="both"/>
        <w:rPr>
          <w:rFonts w:ascii="Aptos" w:hAnsi="Aptos"/>
          <w:i/>
          <w:sz w:val="22"/>
          <w:szCs w:val="22"/>
        </w:rPr>
      </w:pPr>
    </w:p>
    <w:p w14:paraId="39FA404A" w14:textId="44320313" w:rsidR="00DB615B" w:rsidRPr="000445DC" w:rsidRDefault="00840C53" w:rsidP="00E207D6">
      <w:pPr>
        <w:pStyle w:val="Odstavecseseznamem"/>
        <w:numPr>
          <w:ilvl w:val="0"/>
          <w:numId w:val="9"/>
        </w:numPr>
        <w:tabs>
          <w:tab w:val="left" w:pos="6521"/>
        </w:tabs>
        <w:ind w:left="340" w:hanging="340"/>
        <w:jc w:val="both"/>
        <w:rPr>
          <w:rFonts w:ascii="Aptos" w:hAnsi="Aptos"/>
          <w:sz w:val="22"/>
          <w:szCs w:val="22"/>
        </w:rPr>
      </w:pPr>
      <w:r w:rsidRPr="000445DC">
        <w:rPr>
          <w:rFonts w:ascii="Aptos" w:hAnsi="Aptos"/>
          <w:sz w:val="22"/>
          <w:szCs w:val="22"/>
        </w:rPr>
        <w:t xml:space="preserve">Pro každý projekt </w:t>
      </w:r>
      <w:r w:rsidR="005B09F2" w:rsidRPr="000445DC">
        <w:rPr>
          <w:rFonts w:ascii="Aptos" w:hAnsi="Aptos"/>
          <w:sz w:val="22"/>
          <w:szCs w:val="22"/>
        </w:rPr>
        <w:t>bude</w:t>
      </w:r>
      <w:r w:rsidR="001D6EBB" w:rsidRPr="000445DC">
        <w:rPr>
          <w:rFonts w:ascii="Aptos" w:hAnsi="Aptos"/>
          <w:sz w:val="22"/>
          <w:szCs w:val="22"/>
        </w:rPr>
        <w:t xml:space="preserve"> zpravidla</w:t>
      </w:r>
      <w:r w:rsidR="005B09F2" w:rsidRPr="000445DC">
        <w:rPr>
          <w:rFonts w:ascii="Aptos" w:hAnsi="Aptos"/>
          <w:sz w:val="22"/>
          <w:szCs w:val="22"/>
        </w:rPr>
        <w:t xml:space="preserve"> podána</w:t>
      </w:r>
      <w:r w:rsidRPr="000445DC">
        <w:rPr>
          <w:rFonts w:ascii="Aptos" w:hAnsi="Aptos"/>
          <w:sz w:val="22"/>
          <w:szCs w:val="22"/>
        </w:rPr>
        <w:t xml:space="preserve"> samostatná žádost.</w:t>
      </w:r>
    </w:p>
    <w:p w14:paraId="1B0E6E70" w14:textId="77777777" w:rsidR="00E65B13" w:rsidRPr="000445DC" w:rsidRDefault="00E65B13" w:rsidP="004E27DA">
      <w:pPr>
        <w:jc w:val="both"/>
        <w:rPr>
          <w:rFonts w:ascii="Aptos" w:hAnsi="Aptos"/>
          <w:sz w:val="22"/>
          <w:szCs w:val="22"/>
        </w:rPr>
      </w:pPr>
    </w:p>
    <w:p w14:paraId="13AF73F7" w14:textId="77777777" w:rsidR="00121C4C" w:rsidRPr="000445DC" w:rsidRDefault="0060116C" w:rsidP="00E207D6">
      <w:pPr>
        <w:numPr>
          <w:ilvl w:val="0"/>
          <w:numId w:val="9"/>
        </w:numPr>
        <w:ind w:left="340" w:hanging="340"/>
        <w:jc w:val="both"/>
        <w:rPr>
          <w:rFonts w:ascii="Aptos" w:hAnsi="Aptos"/>
          <w:sz w:val="22"/>
          <w:szCs w:val="22"/>
        </w:rPr>
      </w:pPr>
      <w:r w:rsidRPr="000445DC">
        <w:rPr>
          <w:rFonts w:ascii="Aptos" w:hAnsi="Aptos"/>
          <w:sz w:val="22"/>
          <w:szCs w:val="22"/>
        </w:rPr>
        <w:t>Nesplnění všech náležitostí žádosti je důvodem k </w:t>
      </w:r>
      <w:r w:rsidR="007233AA" w:rsidRPr="000445DC">
        <w:rPr>
          <w:rFonts w:ascii="Aptos" w:hAnsi="Aptos"/>
          <w:sz w:val="22"/>
          <w:szCs w:val="22"/>
        </w:rPr>
        <w:t>vyřazení žádosti z</w:t>
      </w:r>
      <w:r w:rsidR="00B5533E" w:rsidRPr="000445DC">
        <w:rPr>
          <w:rFonts w:ascii="Aptos" w:hAnsi="Aptos"/>
          <w:sz w:val="22"/>
          <w:szCs w:val="22"/>
        </w:rPr>
        <w:t> </w:t>
      </w:r>
      <w:r w:rsidR="007233AA" w:rsidRPr="000445DC">
        <w:rPr>
          <w:rFonts w:ascii="Aptos" w:hAnsi="Aptos"/>
          <w:sz w:val="22"/>
          <w:szCs w:val="22"/>
        </w:rPr>
        <w:t>posuzování</w:t>
      </w:r>
      <w:r w:rsidR="00B5533E" w:rsidRPr="000445DC">
        <w:rPr>
          <w:rFonts w:ascii="Aptos" w:hAnsi="Aptos"/>
          <w:sz w:val="22"/>
          <w:szCs w:val="22"/>
        </w:rPr>
        <w:t xml:space="preserve"> o zařazení do Programu. </w:t>
      </w:r>
    </w:p>
    <w:p w14:paraId="4D0083D3" w14:textId="77777777" w:rsidR="0060116C" w:rsidRPr="000445DC" w:rsidRDefault="0060116C" w:rsidP="0092691B">
      <w:pPr>
        <w:ind w:left="357" w:hanging="357"/>
        <w:rPr>
          <w:rFonts w:ascii="Aptos" w:hAnsi="Aptos"/>
          <w:sz w:val="22"/>
          <w:szCs w:val="22"/>
        </w:rPr>
      </w:pPr>
    </w:p>
    <w:p w14:paraId="27CE1F3A" w14:textId="77777777" w:rsidR="0060116C" w:rsidRPr="000445DC" w:rsidRDefault="0060116C" w:rsidP="00E207D6">
      <w:pPr>
        <w:numPr>
          <w:ilvl w:val="0"/>
          <w:numId w:val="9"/>
        </w:numPr>
        <w:ind w:left="340" w:hanging="340"/>
        <w:rPr>
          <w:rFonts w:ascii="Aptos" w:hAnsi="Aptos"/>
          <w:sz w:val="22"/>
          <w:szCs w:val="22"/>
        </w:rPr>
      </w:pPr>
      <w:r w:rsidRPr="000445DC">
        <w:rPr>
          <w:rFonts w:ascii="Aptos" w:hAnsi="Aptos"/>
          <w:b/>
          <w:sz w:val="22"/>
          <w:szCs w:val="22"/>
        </w:rPr>
        <w:t>Termínem pro podání žádostí o dotaci je:</w:t>
      </w:r>
    </w:p>
    <w:p w14:paraId="2990CB4A" w14:textId="750EF597" w:rsidR="00562ADB" w:rsidRPr="000445DC" w:rsidRDefault="0060116C" w:rsidP="00E207D6">
      <w:pPr>
        <w:numPr>
          <w:ilvl w:val="1"/>
          <w:numId w:val="9"/>
        </w:numPr>
        <w:tabs>
          <w:tab w:val="left" w:pos="6521"/>
        </w:tabs>
        <w:ind w:left="709" w:hanging="283"/>
        <w:rPr>
          <w:rFonts w:ascii="Aptos" w:hAnsi="Aptos"/>
          <w:sz w:val="22"/>
          <w:szCs w:val="22"/>
        </w:rPr>
      </w:pPr>
      <w:r w:rsidRPr="000445DC">
        <w:rPr>
          <w:rFonts w:ascii="Aptos" w:hAnsi="Aptos"/>
          <w:sz w:val="22"/>
          <w:szCs w:val="22"/>
        </w:rPr>
        <w:t xml:space="preserve">podpora celoroční činnosti </w:t>
      </w:r>
      <w:r w:rsidR="0034178F" w:rsidRPr="000445DC">
        <w:rPr>
          <w:rFonts w:ascii="Aptos" w:hAnsi="Aptos"/>
          <w:sz w:val="22"/>
          <w:szCs w:val="22"/>
        </w:rPr>
        <w:t xml:space="preserve">zájmových kulturních spolků </w:t>
      </w:r>
      <w:r w:rsidR="00FF0521" w:rsidRPr="000445DC">
        <w:rPr>
          <w:rFonts w:ascii="Aptos" w:hAnsi="Aptos"/>
          <w:sz w:val="22"/>
          <w:szCs w:val="22"/>
        </w:rPr>
        <w:t xml:space="preserve">            </w:t>
      </w:r>
    </w:p>
    <w:p w14:paraId="32D399D8" w14:textId="063E5461" w:rsidR="00562ADB" w:rsidRPr="00135B7B" w:rsidRDefault="0060116C" w:rsidP="00E207D6">
      <w:pPr>
        <w:numPr>
          <w:ilvl w:val="1"/>
          <w:numId w:val="9"/>
        </w:numPr>
        <w:tabs>
          <w:tab w:val="left" w:pos="6521"/>
        </w:tabs>
        <w:ind w:left="709" w:hanging="283"/>
        <w:rPr>
          <w:rFonts w:ascii="Aptos" w:hAnsi="Aptos"/>
          <w:color w:val="EE0000"/>
          <w:sz w:val="22"/>
          <w:szCs w:val="22"/>
        </w:rPr>
      </w:pPr>
      <w:r w:rsidRPr="000445DC">
        <w:rPr>
          <w:rFonts w:ascii="Aptos" w:hAnsi="Aptos"/>
          <w:sz w:val="22"/>
          <w:szCs w:val="22"/>
        </w:rPr>
        <w:t xml:space="preserve">podpora </w:t>
      </w:r>
      <w:r w:rsidR="0034178F" w:rsidRPr="000445DC">
        <w:rPr>
          <w:rFonts w:ascii="Aptos" w:hAnsi="Aptos"/>
          <w:sz w:val="22"/>
          <w:szCs w:val="22"/>
        </w:rPr>
        <w:t xml:space="preserve">jednorázových </w:t>
      </w:r>
      <w:r w:rsidR="00B41649" w:rsidRPr="000445DC">
        <w:rPr>
          <w:rFonts w:ascii="Aptos" w:hAnsi="Aptos"/>
          <w:sz w:val="22"/>
          <w:szCs w:val="22"/>
        </w:rPr>
        <w:t>projektů</w:t>
      </w:r>
      <w:r w:rsidR="0034178F" w:rsidRPr="000445DC">
        <w:rPr>
          <w:rFonts w:ascii="Aptos" w:hAnsi="Aptos"/>
          <w:sz w:val="22"/>
          <w:szCs w:val="22"/>
        </w:rPr>
        <w:t xml:space="preserve"> </w:t>
      </w:r>
      <w:r w:rsidR="00771A30" w:rsidRPr="000445DC">
        <w:rPr>
          <w:rFonts w:ascii="Aptos" w:hAnsi="Aptos"/>
          <w:sz w:val="22"/>
          <w:szCs w:val="22"/>
        </w:rPr>
        <w:t>konaných</w:t>
      </w:r>
      <w:r w:rsidR="00FF0521" w:rsidRPr="000445DC">
        <w:rPr>
          <w:rFonts w:ascii="Aptos" w:hAnsi="Aptos"/>
          <w:sz w:val="22"/>
          <w:szCs w:val="22"/>
        </w:rPr>
        <w:t xml:space="preserve"> </w:t>
      </w:r>
      <w:r w:rsidR="00562ADB" w:rsidRPr="00135B7B">
        <w:rPr>
          <w:rFonts w:ascii="Aptos" w:hAnsi="Aptos"/>
          <w:color w:val="EE0000"/>
          <w:sz w:val="22"/>
          <w:szCs w:val="22"/>
        </w:rPr>
        <w:t>01. 01. 20</w:t>
      </w:r>
      <w:r w:rsidR="00161A16" w:rsidRPr="00135B7B">
        <w:rPr>
          <w:rFonts w:ascii="Aptos" w:hAnsi="Aptos"/>
          <w:color w:val="EE0000"/>
          <w:sz w:val="22"/>
          <w:szCs w:val="22"/>
        </w:rPr>
        <w:t>2</w:t>
      </w:r>
      <w:r w:rsidR="00135B7B" w:rsidRPr="00135B7B">
        <w:rPr>
          <w:rFonts w:ascii="Aptos" w:hAnsi="Aptos"/>
          <w:color w:val="EE0000"/>
          <w:sz w:val="22"/>
          <w:szCs w:val="22"/>
        </w:rPr>
        <w:t>6</w:t>
      </w:r>
      <w:r w:rsidRPr="00135B7B">
        <w:rPr>
          <w:rFonts w:ascii="Aptos" w:hAnsi="Aptos"/>
          <w:color w:val="EE0000"/>
          <w:sz w:val="22"/>
          <w:szCs w:val="22"/>
        </w:rPr>
        <w:t xml:space="preserve"> – </w:t>
      </w:r>
      <w:r w:rsidR="00562ADB" w:rsidRPr="00135B7B">
        <w:rPr>
          <w:rFonts w:ascii="Aptos" w:hAnsi="Aptos"/>
          <w:color w:val="EE0000"/>
          <w:sz w:val="22"/>
          <w:szCs w:val="22"/>
        </w:rPr>
        <w:t>30. 06. 20</w:t>
      </w:r>
      <w:r w:rsidR="00161A16" w:rsidRPr="00135B7B">
        <w:rPr>
          <w:rFonts w:ascii="Aptos" w:hAnsi="Aptos"/>
          <w:color w:val="EE0000"/>
          <w:sz w:val="22"/>
          <w:szCs w:val="22"/>
        </w:rPr>
        <w:t>2</w:t>
      </w:r>
      <w:r w:rsidR="00135B7B" w:rsidRPr="00135B7B">
        <w:rPr>
          <w:rFonts w:ascii="Aptos" w:hAnsi="Aptos"/>
          <w:color w:val="EE0000"/>
          <w:sz w:val="22"/>
          <w:szCs w:val="22"/>
        </w:rPr>
        <w:t>6</w:t>
      </w:r>
    </w:p>
    <w:p w14:paraId="7AC1C3A4" w14:textId="77777777" w:rsidR="0092691B" w:rsidRPr="000445DC" w:rsidRDefault="00E66866" w:rsidP="00E207D6">
      <w:pPr>
        <w:numPr>
          <w:ilvl w:val="1"/>
          <w:numId w:val="9"/>
        </w:numPr>
        <w:tabs>
          <w:tab w:val="left" w:pos="6521"/>
        </w:tabs>
        <w:ind w:left="709" w:hanging="283"/>
        <w:rPr>
          <w:rFonts w:ascii="Aptos" w:hAnsi="Aptos"/>
          <w:sz w:val="22"/>
          <w:szCs w:val="22"/>
        </w:rPr>
      </w:pPr>
      <w:r w:rsidRPr="000445DC">
        <w:rPr>
          <w:rFonts w:ascii="Aptos" w:hAnsi="Aptos"/>
          <w:sz w:val="22"/>
          <w:szCs w:val="22"/>
        </w:rPr>
        <w:t xml:space="preserve">podpora </w:t>
      </w:r>
      <w:r w:rsidR="0092691B" w:rsidRPr="000445DC">
        <w:rPr>
          <w:rFonts w:ascii="Aptos" w:hAnsi="Aptos"/>
          <w:sz w:val="22"/>
          <w:szCs w:val="22"/>
        </w:rPr>
        <w:t>dlouhodobých projektů (jednoletých</w:t>
      </w:r>
    </w:p>
    <w:p w14:paraId="75BFCA18" w14:textId="77777777" w:rsidR="005762DA" w:rsidRDefault="0092691B" w:rsidP="00E30115">
      <w:pPr>
        <w:tabs>
          <w:tab w:val="left" w:pos="6521"/>
        </w:tabs>
        <w:ind w:left="709"/>
        <w:rPr>
          <w:rFonts w:ascii="Aptos" w:hAnsi="Aptos"/>
          <w:sz w:val="22"/>
          <w:szCs w:val="22"/>
        </w:rPr>
      </w:pPr>
      <w:r w:rsidRPr="000445DC">
        <w:rPr>
          <w:rFonts w:ascii="Aptos" w:hAnsi="Aptos"/>
          <w:sz w:val="22"/>
          <w:szCs w:val="22"/>
        </w:rPr>
        <w:t>a dvouletých)</w:t>
      </w:r>
      <w:r w:rsidR="00FF0521" w:rsidRPr="000445DC">
        <w:rPr>
          <w:rFonts w:ascii="Aptos" w:hAnsi="Aptos"/>
          <w:sz w:val="22"/>
          <w:szCs w:val="22"/>
        </w:rPr>
        <w:t xml:space="preserve">    </w:t>
      </w:r>
    </w:p>
    <w:p w14:paraId="58045D8B" w14:textId="772CCC8E" w:rsidR="005762DA" w:rsidRPr="00220CF9" w:rsidRDefault="005762DA" w:rsidP="005762DA">
      <w:pPr>
        <w:numPr>
          <w:ilvl w:val="1"/>
          <w:numId w:val="9"/>
        </w:numPr>
        <w:tabs>
          <w:tab w:val="left" w:pos="6521"/>
        </w:tabs>
        <w:ind w:left="709" w:hanging="283"/>
        <w:rPr>
          <w:rFonts w:ascii="Aptos" w:hAnsi="Aptos"/>
          <w:color w:val="EE0000"/>
          <w:sz w:val="22"/>
          <w:szCs w:val="22"/>
        </w:rPr>
      </w:pPr>
      <w:r w:rsidRPr="00220CF9">
        <w:rPr>
          <w:rFonts w:ascii="Aptos" w:hAnsi="Aptos"/>
          <w:color w:val="EE0000"/>
          <w:sz w:val="22"/>
          <w:szCs w:val="22"/>
        </w:rPr>
        <w:t>podpora činnosti hudebních klubů</w:t>
      </w:r>
    </w:p>
    <w:p w14:paraId="767B520D" w14:textId="74D587F0" w:rsidR="00562ADB" w:rsidRPr="000445DC" w:rsidRDefault="00FF0521" w:rsidP="005762DA">
      <w:pPr>
        <w:tabs>
          <w:tab w:val="left" w:pos="6521"/>
        </w:tabs>
        <w:rPr>
          <w:rFonts w:ascii="Aptos" w:hAnsi="Aptos"/>
          <w:sz w:val="22"/>
          <w:szCs w:val="22"/>
        </w:rPr>
      </w:pPr>
      <w:r w:rsidRPr="000445DC">
        <w:rPr>
          <w:rFonts w:ascii="Aptos" w:hAnsi="Aptos"/>
          <w:sz w:val="22"/>
          <w:szCs w:val="22"/>
        </w:rPr>
        <w:t xml:space="preserve">                            </w:t>
      </w:r>
    </w:p>
    <w:p w14:paraId="7407B714" w14:textId="5C6C3B31" w:rsidR="0060116C" w:rsidRPr="00135B7B" w:rsidRDefault="00562ADB" w:rsidP="002A4369">
      <w:pPr>
        <w:tabs>
          <w:tab w:val="left" w:pos="6521"/>
        </w:tabs>
        <w:ind w:left="709"/>
        <w:jc w:val="both"/>
        <w:rPr>
          <w:rFonts w:ascii="Aptos" w:hAnsi="Aptos"/>
          <w:b/>
          <w:color w:val="EE0000"/>
          <w:sz w:val="22"/>
          <w:szCs w:val="22"/>
        </w:rPr>
      </w:pPr>
      <w:r w:rsidRPr="00135B7B">
        <w:rPr>
          <w:rFonts w:ascii="Aptos" w:hAnsi="Aptos"/>
          <w:b/>
          <w:color w:val="EE0000"/>
          <w:sz w:val="22"/>
          <w:szCs w:val="22"/>
        </w:rPr>
        <w:t xml:space="preserve">                                                                     </w:t>
      </w:r>
      <w:r w:rsidR="00CD77AF" w:rsidRPr="00135B7B">
        <w:rPr>
          <w:rFonts w:ascii="Aptos" w:hAnsi="Aptos"/>
          <w:b/>
          <w:color w:val="EE0000"/>
          <w:sz w:val="22"/>
          <w:szCs w:val="22"/>
        </w:rPr>
        <w:t xml:space="preserve">     </w:t>
      </w:r>
      <w:r w:rsidRPr="00135B7B">
        <w:rPr>
          <w:rFonts w:ascii="Aptos" w:hAnsi="Aptos"/>
          <w:b/>
          <w:color w:val="EE0000"/>
          <w:sz w:val="22"/>
          <w:szCs w:val="22"/>
        </w:rPr>
        <w:t xml:space="preserve">      </w:t>
      </w:r>
      <w:r w:rsidR="00135B7B" w:rsidRPr="00135B7B">
        <w:rPr>
          <w:rFonts w:ascii="Aptos" w:hAnsi="Aptos"/>
          <w:b/>
          <w:color w:val="EE0000"/>
          <w:sz w:val="22"/>
          <w:szCs w:val="22"/>
        </w:rPr>
        <w:t>16</w:t>
      </w:r>
      <w:r w:rsidRPr="00135B7B">
        <w:rPr>
          <w:rFonts w:ascii="Aptos" w:hAnsi="Aptos"/>
          <w:b/>
          <w:color w:val="EE0000"/>
          <w:sz w:val="22"/>
          <w:szCs w:val="22"/>
        </w:rPr>
        <w:t>. 01. 20</w:t>
      </w:r>
      <w:r w:rsidR="00161A16" w:rsidRPr="00135B7B">
        <w:rPr>
          <w:rFonts w:ascii="Aptos" w:hAnsi="Aptos"/>
          <w:b/>
          <w:color w:val="EE0000"/>
          <w:sz w:val="22"/>
          <w:szCs w:val="22"/>
        </w:rPr>
        <w:t>2</w:t>
      </w:r>
      <w:r w:rsidR="00135B7B" w:rsidRPr="00135B7B">
        <w:rPr>
          <w:rFonts w:ascii="Aptos" w:hAnsi="Aptos"/>
          <w:b/>
          <w:color w:val="EE0000"/>
          <w:sz w:val="22"/>
          <w:szCs w:val="22"/>
        </w:rPr>
        <w:t>6</w:t>
      </w:r>
      <w:r w:rsidR="009306A5" w:rsidRPr="00135B7B">
        <w:rPr>
          <w:rFonts w:ascii="Aptos" w:hAnsi="Aptos"/>
          <w:b/>
          <w:color w:val="EE0000"/>
          <w:sz w:val="22"/>
          <w:szCs w:val="22"/>
        </w:rPr>
        <w:t xml:space="preserve"> – </w:t>
      </w:r>
      <w:r w:rsidR="00D9475B" w:rsidRPr="00135B7B">
        <w:rPr>
          <w:rFonts w:ascii="Aptos" w:hAnsi="Aptos"/>
          <w:b/>
          <w:color w:val="EE0000"/>
          <w:sz w:val="22"/>
          <w:szCs w:val="22"/>
        </w:rPr>
        <w:t>0</w:t>
      </w:r>
      <w:r w:rsidR="00135B7B" w:rsidRPr="00135B7B">
        <w:rPr>
          <w:rFonts w:ascii="Aptos" w:hAnsi="Aptos"/>
          <w:b/>
          <w:color w:val="EE0000"/>
          <w:sz w:val="22"/>
          <w:szCs w:val="22"/>
        </w:rPr>
        <w:t>4</w:t>
      </w:r>
      <w:r w:rsidR="006052B8" w:rsidRPr="00135B7B">
        <w:rPr>
          <w:rFonts w:ascii="Aptos" w:hAnsi="Aptos"/>
          <w:b/>
          <w:color w:val="EE0000"/>
          <w:sz w:val="22"/>
          <w:szCs w:val="22"/>
        </w:rPr>
        <w:t>.02.202</w:t>
      </w:r>
      <w:r w:rsidR="00135B7B" w:rsidRPr="00135B7B">
        <w:rPr>
          <w:rFonts w:ascii="Aptos" w:hAnsi="Aptos"/>
          <w:b/>
          <w:color w:val="EE0000"/>
          <w:sz w:val="22"/>
          <w:szCs w:val="22"/>
        </w:rPr>
        <w:t>6</w:t>
      </w:r>
      <w:r w:rsidR="009306A5" w:rsidRPr="00135B7B">
        <w:rPr>
          <w:rFonts w:ascii="Aptos" w:hAnsi="Aptos"/>
          <w:b/>
          <w:color w:val="EE0000"/>
          <w:sz w:val="22"/>
          <w:szCs w:val="22"/>
        </w:rPr>
        <w:t xml:space="preserve"> </w:t>
      </w:r>
      <w:r w:rsidR="0019493C" w:rsidRPr="00135B7B">
        <w:rPr>
          <w:rFonts w:ascii="Aptos" w:hAnsi="Aptos"/>
          <w:b/>
          <w:color w:val="EE0000"/>
          <w:sz w:val="22"/>
          <w:szCs w:val="22"/>
        </w:rPr>
        <w:t xml:space="preserve"> </w:t>
      </w:r>
    </w:p>
    <w:p w14:paraId="67076BEE" w14:textId="77777777" w:rsidR="0099337B" w:rsidRPr="000445DC" w:rsidRDefault="0099337B" w:rsidP="0092691B">
      <w:pPr>
        <w:tabs>
          <w:tab w:val="left" w:pos="6521"/>
        </w:tabs>
        <w:ind w:left="357" w:hanging="357"/>
        <w:rPr>
          <w:rFonts w:ascii="Aptos" w:hAnsi="Aptos"/>
          <w:b/>
          <w:sz w:val="22"/>
          <w:szCs w:val="22"/>
        </w:rPr>
      </w:pPr>
    </w:p>
    <w:p w14:paraId="22C4786F" w14:textId="7E39F15E" w:rsidR="00FF0521" w:rsidRPr="00D40A6C" w:rsidRDefault="0060116C" w:rsidP="00E207D6">
      <w:pPr>
        <w:numPr>
          <w:ilvl w:val="1"/>
          <w:numId w:val="9"/>
        </w:numPr>
        <w:tabs>
          <w:tab w:val="left" w:pos="6521"/>
        </w:tabs>
        <w:ind w:left="709" w:hanging="283"/>
        <w:rPr>
          <w:rFonts w:ascii="Aptos" w:hAnsi="Aptos"/>
          <w:color w:val="EE0000"/>
          <w:sz w:val="22"/>
          <w:szCs w:val="22"/>
        </w:rPr>
      </w:pPr>
      <w:r w:rsidRPr="000445DC">
        <w:rPr>
          <w:rFonts w:ascii="Aptos" w:hAnsi="Aptos"/>
          <w:sz w:val="22"/>
          <w:szCs w:val="22"/>
        </w:rPr>
        <w:t xml:space="preserve">podpora </w:t>
      </w:r>
      <w:r w:rsidR="00E569B4" w:rsidRPr="000445DC">
        <w:rPr>
          <w:rFonts w:ascii="Aptos" w:hAnsi="Aptos"/>
          <w:sz w:val="22"/>
          <w:szCs w:val="22"/>
        </w:rPr>
        <w:t xml:space="preserve">jednorázových </w:t>
      </w:r>
      <w:r w:rsidR="0021137C" w:rsidRPr="000445DC">
        <w:rPr>
          <w:rFonts w:ascii="Aptos" w:hAnsi="Aptos"/>
          <w:sz w:val="22"/>
          <w:szCs w:val="22"/>
        </w:rPr>
        <w:t>projektů</w:t>
      </w:r>
      <w:r w:rsidRPr="000445DC">
        <w:rPr>
          <w:rFonts w:ascii="Aptos" w:hAnsi="Aptos"/>
          <w:sz w:val="22"/>
          <w:szCs w:val="22"/>
        </w:rPr>
        <w:t xml:space="preserve"> konaných </w:t>
      </w:r>
      <w:r w:rsidR="00562ADB" w:rsidRPr="00D40A6C">
        <w:rPr>
          <w:rFonts w:ascii="Aptos" w:hAnsi="Aptos"/>
          <w:color w:val="EE0000"/>
          <w:sz w:val="22"/>
          <w:szCs w:val="22"/>
        </w:rPr>
        <w:t>01. 07. 20</w:t>
      </w:r>
      <w:r w:rsidR="00161A16" w:rsidRPr="00D40A6C">
        <w:rPr>
          <w:rFonts w:ascii="Aptos" w:hAnsi="Aptos"/>
          <w:color w:val="EE0000"/>
          <w:sz w:val="22"/>
          <w:szCs w:val="22"/>
        </w:rPr>
        <w:t>2</w:t>
      </w:r>
      <w:r w:rsidR="00CA2984" w:rsidRPr="00D40A6C">
        <w:rPr>
          <w:rFonts w:ascii="Aptos" w:hAnsi="Aptos"/>
          <w:color w:val="EE0000"/>
          <w:sz w:val="22"/>
          <w:szCs w:val="22"/>
        </w:rPr>
        <w:t>6</w:t>
      </w:r>
      <w:r w:rsidR="00771A30" w:rsidRPr="00D40A6C">
        <w:rPr>
          <w:rFonts w:ascii="Aptos" w:hAnsi="Aptos"/>
          <w:color w:val="EE0000"/>
          <w:sz w:val="22"/>
          <w:szCs w:val="22"/>
        </w:rPr>
        <w:t xml:space="preserve"> – </w:t>
      </w:r>
      <w:r w:rsidR="00562ADB" w:rsidRPr="00D40A6C">
        <w:rPr>
          <w:rFonts w:ascii="Aptos" w:hAnsi="Aptos"/>
          <w:color w:val="EE0000"/>
          <w:sz w:val="22"/>
          <w:szCs w:val="22"/>
        </w:rPr>
        <w:t>31. 12. 20</w:t>
      </w:r>
      <w:r w:rsidR="00161A16" w:rsidRPr="00D40A6C">
        <w:rPr>
          <w:rFonts w:ascii="Aptos" w:hAnsi="Aptos"/>
          <w:color w:val="EE0000"/>
          <w:sz w:val="22"/>
          <w:szCs w:val="22"/>
        </w:rPr>
        <w:t>2</w:t>
      </w:r>
      <w:r w:rsidR="00CA2984" w:rsidRPr="00D40A6C">
        <w:rPr>
          <w:rFonts w:ascii="Aptos" w:hAnsi="Aptos"/>
          <w:color w:val="EE0000"/>
          <w:sz w:val="22"/>
          <w:szCs w:val="22"/>
        </w:rPr>
        <w:t>6</w:t>
      </w:r>
      <w:r w:rsidR="0099337B" w:rsidRPr="00D40A6C">
        <w:rPr>
          <w:rFonts w:ascii="Aptos" w:hAnsi="Aptos"/>
          <w:color w:val="EE0000"/>
          <w:sz w:val="22"/>
          <w:szCs w:val="22"/>
        </w:rPr>
        <w:t xml:space="preserve"> </w:t>
      </w:r>
    </w:p>
    <w:p w14:paraId="69484D80" w14:textId="19AFF139" w:rsidR="00561B83" w:rsidRPr="005553C9" w:rsidRDefault="004445F9" w:rsidP="002A4369">
      <w:pPr>
        <w:tabs>
          <w:tab w:val="left" w:pos="6521"/>
        </w:tabs>
        <w:ind w:left="709"/>
        <w:jc w:val="both"/>
        <w:rPr>
          <w:rFonts w:ascii="Aptos" w:hAnsi="Aptos"/>
          <w:b/>
          <w:color w:val="EE0000"/>
          <w:sz w:val="22"/>
          <w:szCs w:val="22"/>
        </w:rPr>
      </w:pPr>
      <w:r w:rsidRPr="005553C9">
        <w:rPr>
          <w:rFonts w:ascii="Aptos" w:hAnsi="Aptos"/>
          <w:b/>
          <w:color w:val="EE0000"/>
          <w:sz w:val="22"/>
          <w:szCs w:val="22"/>
        </w:rPr>
        <w:t xml:space="preserve">                                      </w:t>
      </w:r>
      <w:r w:rsidR="00562ADB" w:rsidRPr="005553C9">
        <w:rPr>
          <w:rFonts w:ascii="Aptos" w:hAnsi="Aptos"/>
          <w:b/>
          <w:color w:val="EE0000"/>
          <w:sz w:val="22"/>
          <w:szCs w:val="22"/>
        </w:rPr>
        <w:t xml:space="preserve">                             </w:t>
      </w:r>
      <w:r w:rsidRPr="005553C9">
        <w:rPr>
          <w:rFonts w:ascii="Aptos" w:hAnsi="Aptos"/>
          <w:b/>
          <w:color w:val="EE0000"/>
          <w:sz w:val="22"/>
          <w:szCs w:val="22"/>
        </w:rPr>
        <w:t xml:space="preserve">            </w:t>
      </w:r>
      <w:r w:rsidR="00FF0521" w:rsidRPr="005553C9">
        <w:rPr>
          <w:rFonts w:ascii="Aptos" w:hAnsi="Aptos"/>
          <w:b/>
          <w:color w:val="EE0000"/>
          <w:sz w:val="22"/>
          <w:szCs w:val="22"/>
        </w:rPr>
        <w:t xml:space="preserve"> </w:t>
      </w:r>
      <w:r w:rsidR="00F12259" w:rsidRPr="005553C9">
        <w:rPr>
          <w:rFonts w:ascii="Aptos" w:hAnsi="Aptos"/>
          <w:b/>
          <w:color w:val="EE0000"/>
          <w:sz w:val="22"/>
          <w:szCs w:val="22"/>
        </w:rPr>
        <w:t>2</w:t>
      </w:r>
      <w:r w:rsidR="005553C9" w:rsidRPr="005553C9">
        <w:rPr>
          <w:rFonts w:ascii="Aptos" w:hAnsi="Aptos"/>
          <w:b/>
          <w:color w:val="EE0000"/>
          <w:sz w:val="22"/>
          <w:szCs w:val="22"/>
        </w:rPr>
        <w:t>3</w:t>
      </w:r>
      <w:r w:rsidR="00562ADB" w:rsidRPr="005553C9">
        <w:rPr>
          <w:rFonts w:ascii="Aptos" w:hAnsi="Aptos"/>
          <w:b/>
          <w:color w:val="EE0000"/>
          <w:sz w:val="22"/>
          <w:szCs w:val="22"/>
        </w:rPr>
        <w:t>. 0</w:t>
      </w:r>
      <w:r w:rsidR="00161A16" w:rsidRPr="005553C9">
        <w:rPr>
          <w:rFonts w:ascii="Aptos" w:hAnsi="Aptos"/>
          <w:b/>
          <w:color w:val="EE0000"/>
          <w:sz w:val="22"/>
          <w:szCs w:val="22"/>
        </w:rPr>
        <w:t>3</w:t>
      </w:r>
      <w:r w:rsidR="00562ADB" w:rsidRPr="005553C9">
        <w:rPr>
          <w:rFonts w:ascii="Aptos" w:hAnsi="Aptos"/>
          <w:b/>
          <w:color w:val="EE0000"/>
          <w:sz w:val="22"/>
          <w:szCs w:val="22"/>
        </w:rPr>
        <w:t>. 20</w:t>
      </w:r>
      <w:r w:rsidR="00161A16" w:rsidRPr="005553C9">
        <w:rPr>
          <w:rFonts w:ascii="Aptos" w:hAnsi="Aptos"/>
          <w:b/>
          <w:color w:val="EE0000"/>
          <w:sz w:val="22"/>
          <w:szCs w:val="22"/>
        </w:rPr>
        <w:t>2</w:t>
      </w:r>
      <w:r w:rsidR="005553C9" w:rsidRPr="005553C9">
        <w:rPr>
          <w:rFonts w:ascii="Aptos" w:hAnsi="Aptos"/>
          <w:b/>
          <w:color w:val="EE0000"/>
          <w:sz w:val="22"/>
          <w:szCs w:val="22"/>
        </w:rPr>
        <w:t>6</w:t>
      </w:r>
      <w:r w:rsidR="009306A5" w:rsidRPr="005553C9">
        <w:rPr>
          <w:rFonts w:ascii="Aptos" w:hAnsi="Aptos"/>
          <w:b/>
          <w:color w:val="EE0000"/>
          <w:sz w:val="22"/>
          <w:szCs w:val="22"/>
        </w:rPr>
        <w:t xml:space="preserve"> – </w:t>
      </w:r>
      <w:r w:rsidR="0082640D" w:rsidRPr="005553C9">
        <w:rPr>
          <w:rFonts w:ascii="Aptos" w:hAnsi="Aptos"/>
          <w:b/>
          <w:color w:val="EE0000"/>
          <w:sz w:val="22"/>
          <w:szCs w:val="22"/>
        </w:rPr>
        <w:t>1</w:t>
      </w:r>
      <w:r w:rsidR="005553C9" w:rsidRPr="005553C9">
        <w:rPr>
          <w:rFonts w:ascii="Aptos" w:hAnsi="Aptos"/>
          <w:b/>
          <w:color w:val="EE0000"/>
          <w:sz w:val="22"/>
          <w:szCs w:val="22"/>
        </w:rPr>
        <w:t>3</w:t>
      </w:r>
      <w:r w:rsidR="00562ADB" w:rsidRPr="005553C9">
        <w:rPr>
          <w:rFonts w:ascii="Aptos" w:hAnsi="Aptos"/>
          <w:b/>
          <w:color w:val="EE0000"/>
          <w:sz w:val="22"/>
          <w:szCs w:val="22"/>
        </w:rPr>
        <w:t>. 04. 20</w:t>
      </w:r>
      <w:r w:rsidR="00161A16" w:rsidRPr="005553C9">
        <w:rPr>
          <w:rFonts w:ascii="Aptos" w:hAnsi="Aptos"/>
          <w:b/>
          <w:color w:val="EE0000"/>
          <w:sz w:val="22"/>
          <w:szCs w:val="22"/>
        </w:rPr>
        <w:t>2</w:t>
      </w:r>
      <w:r w:rsidR="005553C9" w:rsidRPr="005553C9">
        <w:rPr>
          <w:rFonts w:ascii="Aptos" w:hAnsi="Aptos"/>
          <w:b/>
          <w:color w:val="EE0000"/>
          <w:sz w:val="22"/>
          <w:szCs w:val="22"/>
        </w:rPr>
        <w:t>6</w:t>
      </w:r>
    </w:p>
    <w:p w14:paraId="7B833B38" w14:textId="77777777" w:rsidR="00561B83" w:rsidRPr="005553C9" w:rsidRDefault="00561B83" w:rsidP="002A4369">
      <w:pPr>
        <w:tabs>
          <w:tab w:val="left" w:pos="6521"/>
        </w:tabs>
        <w:ind w:left="709"/>
        <w:jc w:val="both"/>
        <w:rPr>
          <w:rFonts w:ascii="Aptos" w:hAnsi="Aptos"/>
          <w:b/>
          <w:color w:val="EE0000"/>
          <w:sz w:val="22"/>
          <w:szCs w:val="22"/>
        </w:rPr>
      </w:pPr>
    </w:p>
    <w:p w14:paraId="298BF653" w14:textId="77777777" w:rsidR="008A2907" w:rsidRPr="000445DC" w:rsidRDefault="008A2907" w:rsidP="0096205F">
      <w:pPr>
        <w:rPr>
          <w:rFonts w:ascii="Aptos" w:hAnsi="Aptos"/>
          <w:b/>
          <w:sz w:val="22"/>
          <w:szCs w:val="22"/>
        </w:rPr>
      </w:pPr>
    </w:p>
    <w:p w14:paraId="79759209" w14:textId="77777777" w:rsidR="00AD3A63" w:rsidRPr="000445DC" w:rsidRDefault="00AD3A63" w:rsidP="00AD3A63">
      <w:pPr>
        <w:jc w:val="center"/>
        <w:rPr>
          <w:rFonts w:ascii="Aptos" w:hAnsi="Aptos"/>
          <w:b/>
          <w:sz w:val="22"/>
          <w:szCs w:val="22"/>
        </w:rPr>
      </w:pPr>
      <w:r w:rsidRPr="000445DC">
        <w:rPr>
          <w:rFonts w:ascii="Aptos" w:hAnsi="Aptos"/>
          <w:b/>
          <w:sz w:val="22"/>
          <w:szCs w:val="22"/>
        </w:rPr>
        <w:t>IV.</w:t>
      </w:r>
    </w:p>
    <w:p w14:paraId="2E7052D7" w14:textId="77777777" w:rsidR="00AD3A63" w:rsidRPr="00D3584A" w:rsidRDefault="00AD3A63" w:rsidP="00AD3A63">
      <w:pPr>
        <w:jc w:val="center"/>
        <w:rPr>
          <w:rFonts w:ascii="Aptos" w:hAnsi="Aptos"/>
          <w:b/>
        </w:rPr>
      </w:pPr>
      <w:r w:rsidRPr="00D3584A">
        <w:rPr>
          <w:rFonts w:ascii="Aptos" w:hAnsi="Aptos"/>
          <w:b/>
        </w:rPr>
        <w:t>Podmínky pro poskytnutí dotace</w:t>
      </w:r>
    </w:p>
    <w:p w14:paraId="371D55BF" w14:textId="49F262D0" w:rsidR="00AB78E9" w:rsidRPr="000445DC" w:rsidRDefault="00AD3A63" w:rsidP="004108BA">
      <w:pPr>
        <w:pStyle w:val="Odstavecseseznamem"/>
        <w:numPr>
          <w:ilvl w:val="6"/>
          <w:numId w:val="4"/>
        </w:numPr>
        <w:ind w:left="284" w:hanging="284"/>
        <w:jc w:val="both"/>
        <w:rPr>
          <w:rFonts w:ascii="Aptos" w:hAnsi="Aptos"/>
          <w:bCs/>
          <w:sz w:val="22"/>
          <w:szCs w:val="22"/>
        </w:rPr>
      </w:pPr>
      <w:bookmarkStart w:id="3" w:name="_Hlk151466233"/>
      <w:r w:rsidRPr="000445DC">
        <w:rPr>
          <w:rFonts w:ascii="Aptos" w:hAnsi="Aptos"/>
          <w:bCs/>
          <w:sz w:val="22"/>
          <w:szCs w:val="22"/>
        </w:rPr>
        <w:t xml:space="preserve">Maximální výše dotace může činit </w:t>
      </w:r>
      <w:r w:rsidR="00897F34" w:rsidRPr="000445DC">
        <w:rPr>
          <w:rFonts w:ascii="Aptos" w:hAnsi="Aptos"/>
          <w:b/>
          <w:sz w:val="22"/>
          <w:szCs w:val="22"/>
        </w:rPr>
        <w:t>8</w:t>
      </w:r>
      <w:r w:rsidRPr="000445DC">
        <w:rPr>
          <w:rFonts w:ascii="Aptos" w:hAnsi="Aptos"/>
          <w:b/>
          <w:sz w:val="22"/>
          <w:szCs w:val="22"/>
        </w:rPr>
        <w:t>0 %</w:t>
      </w:r>
      <w:r w:rsidRPr="000445DC">
        <w:rPr>
          <w:rFonts w:ascii="Aptos" w:hAnsi="Aptos"/>
          <w:bCs/>
          <w:sz w:val="22"/>
          <w:szCs w:val="22"/>
        </w:rPr>
        <w:t xml:space="preserve"> z celkových </w:t>
      </w:r>
      <w:r w:rsidR="00D37A6E" w:rsidRPr="000445DC">
        <w:rPr>
          <w:rFonts w:ascii="Aptos" w:hAnsi="Aptos"/>
          <w:bCs/>
          <w:sz w:val="22"/>
          <w:szCs w:val="22"/>
        </w:rPr>
        <w:t>vynaložených</w:t>
      </w:r>
      <w:r w:rsidRPr="000445DC">
        <w:rPr>
          <w:rFonts w:ascii="Aptos" w:hAnsi="Aptos"/>
          <w:bCs/>
          <w:sz w:val="22"/>
          <w:szCs w:val="22"/>
        </w:rPr>
        <w:t xml:space="preserve"> nákladů na projekt</w:t>
      </w:r>
      <w:r w:rsidR="00941EFA" w:rsidRPr="000445DC">
        <w:rPr>
          <w:rFonts w:ascii="Aptos" w:hAnsi="Aptos"/>
          <w:bCs/>
          <w:sz w:val="22"/>
          <w:szCs w:val="22"/>
        </w:rPr>
        <w:t xml:space="preserve">. </w:t>
      </w:r>
    </w:p>
    <w:p w14:paraId="525BF69C" w14:textId="638A3F43" w:rsidR="00FB4CF2" w:rsidRPr="000445DC" w:rsidRDefault="00F54457" w:rsidP="00FB4CF2">
      <w:pPr>
        <w:pStyle w:val="Odstavecseseznamem"/>
        <w:ind w:left="284"/>
        <w:jc w:val="both"/>
        <w:rPr>
          <w:rFonts w:ascii="Aptos" w:hAnsi="Aptos"/>
          <w:b/>
          <w:sz w:val="22"/>
          <w:szCs w:val="22"/>
        </w:rPr>
      </w:pPr>
      <w:r w:rsidRPr="000445DC">
        <w:rPr>
          <w:rFonts w:ascii="Aptos" w:hAnsi="Aptos"/>
          <w:bCs/>
          <w:sz w:val="22"/>
          <w:szCs w:val="22"/>
        </w:rPr>
        <w:t xml:space="preserve">Zároveň se stanovuje maximální podíl finanční spoluúčasti poskytovatele dotace na </w:t>
      </w:r>
      <w:r w:rsidRPr="000445DC">
        <w:rPr>
          <w:rFonts w:ascii="Aptos" w:hAnsi="Aptos"/>
          <w:b/>
          <w:sz w:val="22"/>
          <w:szCs w:val="22"/>
        </w:rPr>
        <w:t>celkových nákladech projektu</w:t>
      </w:r>
      <w:r w:rsidRPr="000445DC">
        <w:rPr>
          <w:rFonts w:ascii="Aptos" w:hAnsi="Aptos"/>
          <w:bCs/>
          <w:sz w:val="22"/>
          <w:szCs w:val="22"/>
        </w:rPr>
        <w:t xml:space="preserve">, </w:t>
      </w:r>
      <w:r w:rsidRPr="000445DC">
        <w:rPr>
          <w:rFonts w:ascii="Aptos" w:hAnsi="Aptos"/>
          <w:b/>
          <w:sz w:val="22"/>
          <w:szCs w:val="22"/>
        </w:rPr>
        <w:t xml:space="preserve">které přesáhnou částku </w:t>
      </w:r>
      <w:r w:rsidR="0024543B" w:rsidRPr="000445DC">
        <w:rPr>
          <w:rFonts w:ascii="Aptos" w:hAnsi="Aptos"/>
          <w:b/>
          <w:sz w:val="22"/>
          <w:szCs w:val="22"/>
        </w:rPr>
        <w:t>500</w:t>
      </w:r>
      <w:r w:rsidR="008824E2" w:rsidRPr="000445DC">
        <w:rPr>
          <w:rFonts w:ascii="Aptos" w:hAnsi="Aptos"/>
          <w:b/>
          <w:sz w:val="22"/>
          <w:szCs w:val="22"/>
        </w:rPr>
        <w:t xml:space="preserve"> </w:t>
      </w:r>
      <w:r w:rsidR="0024543B" w:rsidRPr="000445DC">
        <w:rPr>
          <w:rFonts w:ascii="Aptos" w:hAnsi="Aptos"/>
          <w:b/>
          <w:sz w:val="22"/>
          <w:szCs w:val="22"/>
        </w:rPr>
        <w:t>000, -</w:t>
      </w:r>
      <w:r w:rsidR="00C77EAB" w:rsidRPr="000445DC">
        <w:rPr>
          <w:rFonts w:ascii="Aptos" w:hAnsi="Aptos"/>
          <w:b/>
          <w:sz w:val="22"/>
          <w:szCs w:val="22"/>
        </w:rPr>
        <w:t xml:space="preserve"> </w:t>
      </w:r>
      <w:r w:rsidRPr="000445DC">
        <w:rPr>
          <w:rFonts w:ascii="Aptos" w:hAnsi="Aptos"/>
          <w:b/>
          <w:sz w:val="22"/>
          <w:szCs w:val="22"/>
        </w:rPr>
        <w:t xml:space="preserve">Kč. V tomto případě maximální výše finanční spoluúčasti poskytovatele dotace bude </w:t>
      </w:r>
      <w:r w:rsidR="001F7A3A" w:rsidRPr="000445DC">
        <w:rPr>
          <w:rFonts w:ascii="Aptos" w:hAnsi="Aptos"/>
          <w:b/>
          <w:sz w:val="22"/>
          <w:szCs w:val="22"/>
        </w:rPr>
        <w:t>60 %</w:t>
      </w:r>
      <w:r w:rsidRPr="000445DC">
        <w:rPr>
          <w:rFonts w:ascii="Aptos" w:hAnsi="Aptos"/>
          <w:b/>
          <w:sz w:val="22"/>
          <w:szCs w:val="22"/>
        </w:rPr>
        <w:t xml:space="preserve">. </w:t>
      </w:r>
    </w:p>
    <w:p w14:paraId="2393F3A6" w14:textId="07B00414" w:rsidR="00FB4CF2" w:rsidRPr="000445DC" w:rsidRDefault="00FB4CF2" w:rsidP="00FB4CF2">
      <w:pPr>
        <w:jc w:val="both"/>
        <w:rPr>
          <w:rFonts w:ascii="Aptos" w:hAnsi="Aptos"/>
          <w:b/>
          <w:sz w:val="22"/>
          <w:szCs w:val="22"/>
        </w:rPr>
      </w:pPr>
    </w:p>
    <w:bookmarkEnd w:id="3"/>
    <w:p w14:paraId="0DD5BBF7" w14:textId="77777777" w:rsidR="00FB4CF2" w:rsidRPr="000445DC" w:rsidRDefault="00FB4CF2" w:rsidP="00F768B8">
      <w:pPr>
        <w:jc w:val="both"/>
        <w:rPr>
          <w:rFonts w:ascii="Aptos" w:hAnsi="Aptos"/>
          <w:sz w:val="22"/>
          <w:szCs w:val="22"/>
        </w:rPr>
      </w:pPr>
    </w:p>
    <w:p w14:paraId="3DAF2A57" w14:textId="3D29B105" w:rsidR="00FB4CF2" w:rsidRPr="00BE7F90" w:rsidRDefault="00FB4CF2" w:rsidP="004108BA">
      <w:pPr>
        <w:pStyle w:val="Odstavecseseznamem"/>
        <w:numPr>
          <w:ilvl w:val="6"/>
          <w:numId w:val="4"/>
        </w:numPr>
        <w:ind w:left="284" w:hanging="284"/>
        <w:jc w:val="both"/>
        <w:rPr>
          <w:rFonts w:ascii="Aptos" w:hAnsi="Aptos"/>
          <w:b/>
          <w:bCs/>
          <w:sz w:val="22"/>
          <w:szCs w:val="22"/>
        </w:rPr>
      </w:pPr>
      <w:bookmarkStart w:id="4" w:name="_Hlk151470366"/>
      <w:r w:rsidRPr="000445DC">
        <w:rPr>
          <w:rFonts w:ascii="Aptos" w:hAnsi="Aptos"/>
          <w:sz w:val="22"/>
          <w:szCs w:val="22"/>
        </w:rPr>
        <w:t>Maximální výše poskytnuté dotace</w:t>
      </w:r>
      <w:r w:rsidR="007D6B58" w:rsidRPr="000445DC">
        <w:rPr>
          <w:rFonts w:ascii="Aptos" w:hAnsi="Aptos"/>
          <w:sz w:val="22"/>
          <w:szCs w:val="22"/>
        </w:rPr>
        <w:t xml:space="preserve"> v oblasti </w:t>
      </w:r>
      <w:r w:rsidR="00406D87" w:rsidRPr="00BE7F90">
        <w:rPr>
          <w:rFonts w:ascii="Aptos" w:hAnsi="Aptos"/>
          <w:b/>
          <w:bCs/>
          <w:sz w:val="22"/>
          <w:szCs w:val="22"/>
        </w:rPr>
        <w:t>P</w:t>
      </w:r>
      <w:r w:rsidR="007D6B58" w:rsidRPr="00BE7F90">
        <w:rPr>
          <w:rFonts w:ascii="Aptos" w:hAnsi="Aptos"/>
          <w:b/>
          <w:bCs/>
          <w:sz w:val="22"/>
          <w:szCs w:val="22"/>
        </w:rPr>
        <w:t>odpora jednorázových projektů</w:t>
      </w:r>
      <w:r w:rsidRPr="00BE7F90">
        <w:rPr>
          <w:rFonts w:ascii="Aptos" w:hAnsi="Aptos"/>
          <w:b/>
          <w:bCs/>
          <w:sz w:val="22"/>
          <w:szCs w:val="22"/>
        </w:rPr>
        <w:t xml:space="preserve"> může činit 100</w:t>
      </w:r>
      <w:r w:rsidR="008824E2" w:rsidRPr="00BE7F90">
        <w:rPr>
          <w:rFonts w:ascii="Aptos" w:hAnsi="Aptos"/>
          <w:b/>
          <w:bCs/>
          <w:sz w:val="22"/>
          <w:szCs w:val="22"/>
        </w:rPr>
        <w:t xml:space="preserve"> </w:t>
      </w:r>
      <w:r w:rsidRPr="00BE7F90">
        <w:rPr>
          <w:rFonts w:ascii="Aptos" w:hAnsi="Aptos"/>
          <w:b/>
          <w:bCs/>
          <w:sz w:val="22"/>
          <w:szCs w:val="22"/>
        </w:rPr>
        <w:t>000,</w:t>
      </w:r>
      <w:r w:rsidR="00A07F42" w:rsidRPr="00BE7F90">
        <w:rPr>
          <w:rFonts w:ascii="Aptos" w:hAnsi="Aptos"/>
          <w:b/>
          <w:bCs/>
          <w:sz w:val="22"/>
          <w:szCs w:val="22"/>
        </w:rPr>
        <w:t>- Kč</w:t>
      </w:r>
      <w:r w:rsidR="007D6B58" w:rsidRPr="00BE7F90">
        <w:rPr>
          <w:rFonts w:ascii="Aptos" w:hAnsi="Aptos"/>
          <w:b/>
          <w:bCs/>
          <w:sz w:val="22"/>
          <w:szCs w:val="22"/>
        </w:rPr>
        <w:t xml:space="preserve"> na jeden projekt/akci</w:t>
      </w:r>
      <w:r w:rsidRPr="00BE7F90">
        <w:rPr>
          <w:rFonts w:ascii="Aptos" w:hAnsi="Aptos"/>
          <w:b/>
          <w:bCs/>
          <w:sz w:val="22"/>
          <w:szCs w:val="22"/>
        </w:rPr>
        <w:t>.</w:t>
      </w:r>
    </w:p>
    <w:bookmarkEnd w:id="4"/>
    <w:p w14:paraId="7E50B4A6" w14:textId="77777777" w:rsidR="00FB4CF2" w:rsidRPr="000445DC" w:rsidRDefault="00FB4CF2" w:rsidP="00FB4CF2">
      <w:pPr>
        <w:pStyle w:val="Odstavecseseznamem"/>
        <w:ind w:left="284"/>
        <w:jc w:val="both"/>
        <w:rPr>
          <w:rFonts w:ascii="Aptos" w:hAnsi="Aptos"/>
          <w:sz w:val="22"/>
          <w:szCs w:val="22"/>
        </w:rPr>
      </w:pPr>
    </w:p>
    <w:p w14:paraId="2626C76B" w14:textId="06992F10" w:rsidR="007963CB" w:rsidRPr="000445DC" w:rsidRDefault="00913E29" w:rsidP="004108BA">
      <w:pPr>
        <w:pStyle w:val="Odstavecseseznamem"/>
        <w:numPr>
          <w:ilvl w:val="6"/>
          <w:numId w:val="4"/>
        </w:numPr>
        <w:ind w:left="284" w:hanging="284"/>
        <w:jc w:val="both"/>
        <w:rPr>
          <w:rFonts w:ascii="Aptos" w:hAnsi="Aptos"/>
          <w:sz w:val="22"/>
          <w:szCs w:val="22"/>
        </w:rPr>
      </w:pPr>
      <w:r w:rsidRPr="000445DC">
        <w:rPr>
          <w:rFonts w:ascii="Aptos" w:hAnsi="Aptos"/>
          <w:bCs/>
          <w:sz w:val="22"/>
          <w:szCs w:val="22"/>
        </w:rPr>
        <w:t>V případě nesplnění podmín</w:t>
      </w:r>
      <w:r w:rsidR="00311EA7" w:rsidRPr="000445DC">
        <w:rPr>
          <w:rFonts w:ascii="Aptos" w:hAnsi="Aptos"/>
          <w:bCs/>
          <w:sz w:val="22"/>
          <w:szCs w:val="22"/>
        </w:rPr>
        <w:t>ek</w:t>
      </w:r>
      <w:r w:rsidRPr="000445DC">
        <w:rPr>
          <w:rFonts w:ascii="Aptos" w:hAnsi="Aptos"/>
          <w:bCs/>
          <w:sz w:val="22"/>
          <w:szCs w:val="22"/>
        </w:rPr>
        <w:t xml:space="preserve"> stanovené finanční spoluúčasti je příjemce dotace povinen poměrnou část vrátit na účet statutárního města Pardubice.</w:t>
      </w:r>
      <w:r w:rsidR="00D772EA" w:rsidRPr="000445DC">
        <w:rPr>
          <w:rFonts w:ascii="Aptos" w:hAnsi="Aptos"/>
          <w:bCs/>
          <w:sz w:val="22"/>
          <w:szCs w:val="22"/>
        </w:rPr>
        <w:t xml:space="preserve"> </w:t>
      </w:r>
      <w:r w:rsidR="007963CB" w:rsidRPr="000445DC">
        <w:rPr>
          <w:rFonts w:ascii="Aptos" w:hAnsi="Aptos"/>
          <w:sz w:val="22"/>
          <w:szCs w:val="22"/>
        </w:rPr>
        <w:t xml:space="preserve">Na stejný projekt a veškeré jeho části (doprovodné akce apod.) může žadatel požádat o finanční podporu u statutárního města Pardubice pouze z jednoho zdroje, tzn. v případě poskytnutí dotace z tohoto Programu nemůže na žádnou další část projektu získat podporu z jiných prostředků města, jakými jsou např. jednotlivé programy podpory (sportu, volného času, cestovního ruchu apod.), dotace z rezervy rady města, primátora či náměstků primátora. </w:t>
      </w:r>
    </w:p>
    <w:p w14:paraId="45C5CA1F" w14:textId="1087D388" w:rsidR="00906C42" w:rsidRPr="000445DC" w:rsidRDefault="00906C42" w:rsidP="00906C42">
      <w:pPr>
        <w:pStyle w:val="Odstavecseseznamem"/>
        <w:ind w:left="284"/>
        <w:jc w:val="both"/>
        <w:rPr>
          <w:rFonts w:ascii="Aptos" w:hAnsi="Aptos"/>
          <w:sz w:val="22"/>
          <w:szCs w:val="22"/>
        </w:rPr>
      </w:pPr>
    </w:p>
    <w:p w14:paraId="58D7788E" w14:textId="302FAB19" w:rsidR="00566B2E" w:rsidRPr="000445DC" w:rsidRDefault="00566B2E" w:rsidP="004108BA">
      <w:pPr>
        <w:pStyle w:val="Odstavecseseznamem"/>
        <w:numPr>
          <w:ilvl w:val="6"/>
          <w:numId w:val="4"/>
        </w:numPr>
        <w:ind w:left="284" w:hanging="284"/>
        <w:jc w:val="both"/>
        <w:rPr>
          <w:rFonts w:ascii="Aptos" w:hAnsi="Aptos"/>
          <w:sz w:val="22"/>
          <w:szCs w:val="22"/>
        </w:rPr>
      </w:pPr>
      <w:r w:rsidRPr="000445DC">
        <w:rPr>
          <w:rFonts w:ascii="Aptos" w:hAnsi="Aptos"/>
          <w:sz w:val="22"/>
          <w:szCs w:val="22"/>
        </w:rPr>
        <w:t xml:space="preserve">Každá žádost bude vyhodnocena dle stanovených </w:t>
      </w:r>
      <w:r w:rsidR="00192985" w:rsidRPr="000445DC">
        <w:rPr>
          <w:rFonts w:ascii="Aptos" w:hAnsi="Aptos"/>
          <w:sz w:val="22"/>
          <w:szCs w:val="22"/>
        </w:rPr>
        <w:t>kritérií,</w:t>
      </w:r>
      <w:r w:rsidRPr="000445DC">
        <w:rPr>
          <w:rFonts w:ascii="Aptos" w:hAnsi="Aptos"/>
          <w:sz w:val="22"/>
          <w:szCs w:val="22"/>
        </w:rPr>
        <w:t xml:space="preserve"> a to po stránce formální, věcné a obsahové. </w:t>
      </w:r>
    </w:p>
    <w:p w14:paraId="62C0643D" w14:textId="77777777" w:rsidR="0008738A" w:rsidRPr="000445DC" w:rsidRDefault="0008738A" w:rsidP="00751F40">
      <w:pPr>
        <w:pStyle w:val="Zkladntextodsazen2"/>
        <w:widowControl w:val="0"/>
        <w:tabs>
          <w:tab w:val="left" w:pos="5940"/>
        </w:tabs>
        <w:spacing w:after="0" w:line="240" w:lineRule="auto"/>
        <w:jc w:val="both"/>
        <w:rPr>
          <w:rFonts w:ascii="Aptos" w:hAnsi="Aptos"/>
          <w:sz w:val="22"/>
          <w:szCs w:val="22"/>
          <w:u w:val="single"/>
        </w:rPr>
      </w:pPr>
    </w:p>
    <w:p w14:paraId="5D38D153" w14:textId="461D07C8" w:rsidR="00751F40" w:rsidRPr="000445DC" w:rsidRDefault="00751F40" w:rsidP="00751F40">
      <w:pPr>
        <w:pStyle w:val="Zkladntextodsazen2"/>
        <w:widowControl w:val="0"/>
        <w:tabs>
          <w:tab w:val="left" w:pos="5940"/>
        </w:tabs>
        <w:spacing w:after="0" w:line="240" w:lineRule="auto"/>
        <w:jc w:val="both"/>
        <w:rPr>
          <w:rFonts w:ascii="Aptos" w:hAnsi="Aptos"/>
          <w:sz w:val="22"/>
          <w:szCs w:val="22"/>
          <w:u w:val="single"/>
        </w:rPr>
      </w:pPr>
      <w:r w:rsidRPr="000445DC">
        <w:rPr>
          <w:rFonts w:ascii="Aptos" w:hAnsi="Aptos"/>
          <w:sz w:val="22"/>
          <w:szCs w:val="22"/>
          <w:u w:val="single"/>
        </w:rPr>
        <w:t>Formální a věcná správnost:</w:t>
      </w:r>
    </w:p>
    <w:p w14:paraId="67C35303" w14:textId="71E096EE" w:rsidR="00751F40" w:rsidRPr="000445DC" w:rsidRDefault="00751F40" w:rsidP="00751F40">
      <w:pPr>
        <w:pStyle w:val="Zkladntextodsazen2"/>
        <w:widowControl w:val="0"/>
        <w:tabs>
          <w:tab w:val="left" w:pos="5940"/>
        </w:tabs>
        <w:spacing w:after="0" w:line="240" w:lineRule="auto"/>
        <w:jc w:val="both"/>
        <w:rPr>
          <w:rFonts w:ascii="Aptos" w:hAnsi="Aptos"/>
          <w:sz w:val="22"/>
          <w:szCs w:val="22"/>
        </w:rPr>
      </w:pPr>
      <w:r w:rsidRPr="000445DC">
        <w:rPr>
          <w:rFonts w:ascii="Aptos" w:hAnsi="Aptos"/>
          <w:sz w:val="22"/>
          <w:szCs w:val="22"/>
        </w:rPr>
        <w:t xml:space="preserve">Tato kontrola spočívá v ověření, zda je žádost úplná a v souladu s požadovanými náležitostmi, zda předložená žádost a žadatel vyhovují podmínkám daného </w:t>
      </w:r>
      <w:r w:rsidR="001A2B64" w:rsidRPr="000445DC">
        <w:rPr>
          <w:rFonts w:ascii="Aptos" w:hAnsi="Aptos"/>
          <w:sz w:val="22"/>
          <w:szCs w:val="22"/>
        </w:rPr>
        <w:t>P</w:t>
      </w:r>
      <w:r w:rsidRPr="000445DC">
        <w:rPr>
          <w:rFonts w:ascii="Aptos" w:hAnsi="Aptos"/>
          <w:sz w:val="22"/>
          <w:szCs w:val="22"/>
        </w:rPr>
        <w:t xml:space="preserve">rogramu. </w:t>
      </w:r>
    </w:p>
    <w:p w14:paraId="4B548F94" w14:textId="77777777" w:rsidR="00751F40" w:rsidRPr="000445DC" w:rsidRDefault="00751F40" w:rsidP="00751F40">
      <w:pPr>
        <w:pStyle w:val="Zkladntextodsazen2"/>
        <w:widowControl w:val="0"/>
        <w:tabs>
          <w:tab w:val="left" w:pos="5940"/>
        </w:tabs>
        <w:spacing w:after="0" w:line="240" w:lineRule="auto"/>
        <w:ind w:left="1080"/>
        <w:jc w:val="both"/>
        <w:rPr>
          <w:rFonts w:ascii="Aptos" w:hAnsi="Aptos"/>
          <w:sz w:val="22"/>
          <w:szCs w:val="22"/>
        </w:rPr>
      </w:pPr>
    </w:p>
    <w:p w14:paraId="6CCAEA65" w14:textId="18A8D51D" w:rsidR="00751F40" w:rsidRPr="000445DC" w:rsidRDefault="00751F40" w:rsidP="00AD47C9">
      <w:pPr>
        <w:pStyle w:val="Zkladntextodsazen2"/>
        <w:widowControl w:val="0"/>
        <w:tabs>
          <w:tab w:val="left" w:pos="5940"/>
        </w:tabs>
        <w:spacing w:after="0" w:line="240" w:lineRule="auto"/>
        <w:jc w:val="both"/>
        <w:rPr>
          <w:rFonts w:ascii="Aptos" w:hAnsi="Aptos"/>
          <w:sz w:val="22"/>
          <w:szCs w:val="22"/>
          <w:u w:val="single"/>
        </w:rPr>
      </w:pPr>
      <w:r w:rsidRPr="000445DC">
        <w:rPr>
          <w:rFonts w:ascii="Aptos" w:hAnsi="Aptos"/>
          <w:sz w:val="22"/>
          <w:szCs w:val="22"/>
          <w:u w:val="single"/>
        </w:rPr>
        <w:t xml:space="preserve">Kritéria: </w:t>
      </w:r>
    </w:p>
    <w:p w14:paraId="3F8F0A12" w14:textId="40F36DF6" w:rsidR="00751F40" w:rsidRPr="000445DC" w:rsidRDefault="00751F40" w:rsidP="00751F40">
      <w:pPr>
        <w:pStyle w:val="Zkladntextodsazen2"/>
        <w:widowControl w:val="0"/>
        <w:tabs>
          <w:tab w:val="left" w:pos="5940"/>
        </w:tabs>
        <w:spacing w:after="0" w:line="240" w:lineRule="auto"/>
        <w:jc w:val="both"/>
        <w:rPr>
          <w:rFonts w:ascii="Aptos" w:hAnsi="Aptos"/>
          <w:sz w:val="22"/>
          <w:szCs w:val="22"/>
        </w:rPr>
      </w:pPr>
      <w:r w:rsidRPr="000445DC">
        <w:rPr>
          <w:rFonts w:ascii="Aptos" w:hAnsi="Aptos"/>
          <w:sz w:val="22"/>
          <w:szCs w:val="22"/>
        </w:rPr>
        <w:t xml:space="preserve">- podání žádosti </w:t>
      </w:r>
      <w:r w:rsidR="00345BA3" w:rsidRPr="000445DC">
        <w:rPr>
          <w:rFonts w:ascii="Aptos" w:hAnsi="Aptos"/>
          <w:sz w:val="22"/>
          <w:szCs w:val="22"/>
        </w:rPr>
        <w:t>prostřednictvím „Portálu občana“</w:t>
      </w:r>
      <w:r w:rsidR="0008738A" w:rsidRPr="000445DC">
        <w:rPr>
          <w:rFonts w:ascii="Aptos" w:hAnsi="Aptos"/>
          <w:sz w:val="22"/>
          <w:szCs w:val="22"/>
        </w:rPr>
        <w:t>,</w:t>
      </w:r>
      <w:r w:rsidRPr="000445DC">
        <w:rPr>
          <w:rFonts w:ascii="Aptos" w:hAnsi="Aptos"/>
          <w:sz w:val="22"/>
          <w:szCs w:val="22"/>
        </w:rPr>
        <w:t xml:space="preserve"> </w:t>
      </w:r>
    </w:p>
    <w:p w14:paraId="6D82253C" w14:textId="6566F2BF" w:rsidR="00751F40" w:rsidRPr="000445DC" w:rsidRDefault="00751F40" w:rsidP="00751F40">
      <w:pPr>
        <w:pStyle w:val="Zkladntextodsazen2"/>
        <w:widowControl w:val="0"/>
        <w:tabs>
          <w:tab w:val="left" w:pos="5940"/>
        </w:tabs>
        <w:spacing w:after="0" w:line="240" w:lineRule="auto"/>
        <w:jc w:val="both"/>
        <w:rPr>
          <w:rFonts w:ascii="Aptos" w:hAnsi="Aptos"/>
          <w:sz w:val="22"/>
          <w:szCs w:val="22"/>
        </w:rPr>
      </w:pPr>
      <w:r w:rsidRPr="000445DC">
        <w:rPr>
          <w:rFonts w:ascii="Aptos" w:hAnsi="Aptos"/>
          <w:sz w:val="22"/>
          <w:szCs w:val="22"/>
        </w:rPr>
        <w:t>- úplné a správné vyplnění žádosti včetně rozpočtu</w:t>
      </w:r>
      <w:r w:rsidR="0008738A" w:rsidRPr="000445DC">
        <w:rPr>
          <w:rFonts w:ascii="Aptos" w:hAnsi="Aptos"/>
          <w:sz w:val="22"/>
          <w:szCs w:val="22"/>
        </w:rPr>
        <w:t>,</w:t>
      </w:r>
      <w:r w:rsidRPr="000445DC">
        <w:rPr>
          <w:rFonts w:ascii="Aptos" w:hAnsi="Aptos"/>
          <w:sz w:val="22"/>
          <w:szCs w:val="22"/>
        </w:rPr>
        <w:t xml:space="preserve"> </w:t>
      </w:r>
    </w:p>
    <w:p w14:paraId="5F191D5F" w14:textId="397B7955" w:rsidR="00751F40" w:rsidRPr="000445DC" w:rsidRDefault="00751F40" w:rsidP="00A6595A">
      <w:pPr>
        <w:pStyle w:val="Zkladntextodsazen2"/>
        <w:widowControl w:val="0"/>
        <w:tabs>
          <w:tab w:val="left" w:pos="5940"/>
        </w:tabs>
        <w:spacing w:after="0" w:line="240" w:lineRule="auto"/>
        <w:jc w:val="both"/>
        <w:rPr>
          <w:rFonts w:ascii="Aptos" w:hAnsi="Aptos"/>
          <w:sz w:val="22"/>
          <w:szCs w:val="22"/>
        </w:rPr>
      </w:pPr>
      <w:r w:rsidRPr="000445DC">
        <w:rPr>
          <w:rFonts w:ascii="Aptos" w:hAnsi="Aptos"/>
          <w:sz w:val="22"/>
          <w:szCs w:val="22"/>
        </w:rPr>
        <w:lastRenderedPageBreak/>
        <w:t>- dodání všech požadovaných příloh</w:t>
      </w:r>
      <w:r w:rsidR="0008738A" w:rsidRPr="000445DC">
        <w:rPr>
          <w:rFonts w:ascii="Aptos" w:hAnsi="Aptos"/>
          <w:sz w:val="22"/>
          <w:szCs w:val="22"/>
        </w:rPr>
        <w:t>,</w:t>
      </w:r>
      <w:r w:rsidRPr="000445DC">
        <w:rPr>
          <w:rFonts w:ascii="Aptos" w:hAnsi="Aptos"/>
          <w:sz w:val="22"/>
          <w:szCs w:val="22"/>
        </w:rPr>
        <w:t xml:space="preserve"> </w:t>
      </w:r>
    </w:p>
    <w:p w14:paraId="6188B2C1" w14:textId="50EA7397" w:rsidR="00751F40" w:rsidRPr="000445DC" w:rsidRDefault="00751F40" w:rsidP="00751F40">
      <w:pPr>
        <w:pStyle w:val="Zkladntextodsazen2"/>
        <w:widowControl w:val="0"/>
        <w:tabs>
          <w:tab w:val="left" w:pos="5940"/>
        </w:tabs>
        <w:spacing w:after="0" w:line="240" w:lineRule="auto"/>
        <w:jc w:val="both"/>
        <w:rPr>
          <w:rFonts w:ascii="Aptos" w:hAnsi="Aptos"/>
          <w:sz w:val="22"/>
          <w:szCs w:val="22"/>
        </w:rPr>
      </w:pPr>
      <w:r w:rsidRPr="000445DC">
        <w:rPr>
          <w:rFonts w:ascii="Aptos" w:hAnsi="Aptos"/>
          <w:sz w:val="22"/>
          <w:szCs w:val="22"/>
        </w:rPr>
        <w:t>- projekt je v souladu se zadáním</w:t>
      </w:r>
      <w:r w:rsidR="0008738A" w:rsidRPr="000445DC">
        <w:rPr>
          <w:rFonts w:ascii="Aptos" w:hAnsi="Aptos"/>
          <w:sz w:val="22"/>
          <w:szCs w:val="22"/>
        </w:rPr>
        <w:t>,</w:t>
      </w:r>
      <w:r w:rsidRPr="000445DC">
        <w:rPr>
          <w:rFonts w:ascii="Aptos" w:hAnsi="Aptos"/>
          <w:sz w:val="22"/>
          <w:szCs w:val="22"/>
        </w:rPr>
        <w:t xml:space="preserve"> </w:t>
      </w:r>
    </w:p>
    <w:p w14:paraId="543E8FDF" w14:textId="4D614D28" w:rsidR="00751F40" w:rsidRPr="000445DC" w:rsidRDefault="00751F40" w:rsidP="00751F40">
      <w:pPr>
        <w:pStyle w:val="Zkladntextodsazen2"/>
        <w:widowControl w:val="0"/>
        <w:tabs>
          <w:tab w:val="left" w:pos="5940"/>
        </w:tabs>
        <w:spacing w:after="0" w:line="240" w:lineRule="auto"/>
        <w:jc w:val="both"/>
        <w:rPr>
          <w:rFonts w:ascii="Aptos" w:hAnsi="Aptos"/>
          <w:sz w:val="22"/>
          <w:szCs w:val="22"/>
        </w:rPr>
      </w:pPr>
      <w:r w:rsidRPr="000445DC">
        <w:rPr>
          <w:rFonts w:ascii="Aptos" w:hAnsi="Aptos"/>
          <w:sz w:val="22"/>
          <w:szCs w:val="22"/>
        </w:rPr>
        <w:t>- projekt je v souladu s předmětem činnosti či podnikání žadatele</w:t>
      </w:r>
      <w:r w:rsidR="0008738A" w:rsidRPr="000445DC">
        <w:rPr>
          <w:rFonts w:ascii="Aptos" w:hAnsi="Aptos"/>
          <w:sz w:val="22"/>
          <w:szCs w:val="22"/>
        </w:rPr>
        <w:t>.</w:t>
      </w:r>
      <w:r w:rsidRPr="000445DC">
        <w:rPr>
          <w:rFonts w:ascii="Aptos" w:hAnsi="Aptos"/>
          <w:sz w:val="22"/>
          <w:szCs w:val="22"/>
        </w:rPr>
        <w:t xml:space="preserve"> </w:t>
      </w:r>
    </w:p>
    <w:p w14:paraId="72A1DB74" w14:textId="77777777" w:rsidR="00FC39E5" w:rsidRDefault="00FC39E5" w:rsidP="00FC39E5">
      <w:pPr>
        <w:pStyle w:val="Zkladntextodsazen2"/>
        <w:widowControl w:val="0"/>
        <w:tabs>
          <w:tab w:val="left" w:pos="5940"/>
        </w:tabs>
        <w:spacing w:after="0" w:line="240" w:lineRule="auto"/>
        <w:ind w:left="0"/>
        <w:jc w:val="both"/>
        <w:rPr>
          <w:rFonts w:ascii="Aptos" w:hAnsi="Aptos"/>
          <w:color w:val="FF0000"/>
          <w:sz w:val="22"/>
          <w:szCs w:val="22"/>
        </w:rPr>
      </w:pPr>
    </w:p>
    <w:p w14:paraId="23360D24" w14:textId="7130A7CA" w:rsidR="008F424D" w:rsidRPr="000445DC" w:rsidRDefault="00751F40" w:rsidP="00FC39E5">
      <w:pPr>
        <w:pStyle w:val="Zkladntextodsazen2"/>
        <w:widowControl w:val="0"/>
        <w:tabs>
          <w:tab w:val="left" w:pos="5940"/>
        </w:tabs>
        <w:spacing w:after="0" w:line="240" w:lineRule="auto"/>
        <w:ind w:left="0"/>
        <w:jc w:val="both"/>
        <w:rPr>
          <w:rFonts w:ascii="Aptos" w:hAnsi="Aptos"/>
          <w:sz w:val="22"/>
          <w:szCs w:val="22"/>
        </w:rPr>
      </w:pPr>
      <w:r w:rsidRPr="000445DC">
        <w:rPr>
          <w:rFonts w:ascii="Aptos" w:hAnsi="Aptos"/>
          <w:sz w:val="22"/>
          <w:szCs w:val="22"/>
        </w:rPr>
        <w:t>Žádosti, které nesplní výše uvedené náležitosti, nebudou</w:t>
      </w:r>
      <w:r w:rsidR="004C392F" w:rsidRPr="000445DC">
        <w:rPr>
          <w:rFonts w:ascii="Aptos" w:hAnsi="Aptos"/>
          <w:sz w:val="22"/>
          <w:szCs w:val="22"/>
        </w:rPr>
        <w:t xml:space="preserve"> kulturní</w:t>
      </w:r>
      <w:r w:rsidRPr="000445DC">
        <w:rPr>
          <w:rFonts w:ascii="Aptos" w:hAnsi="Aptos"/>
          <w:sz w:val="22"/>
          <w:szCs w:val="22"/>
        </w:rPr>
        <w:t xml:space="preserve"> komisi pro dotační řízení předloženy k hodnocení a posouzení. </w:t>
      </w:r>
      <w:r w:rsidR="00F713EB" w:rsidRPr="000445DC">
        <w:rPr>
          <w:rFonts w:ascii="Aptos" w:hAnsi="Aptos"/>
          <w:sz w:val="22"/>
          <w:szCs w:val="22"/>
        </w:rPr>
        <w:t>K</w:t>
      </w:r>
      <w:r w:rsidR="004C392F" w:rsidRPr="000445DC">
        <w:rPr>
          <w:rFonts w:ascii="Aptos" w:hAnsi="Aptos"/>
          <w:sz w:val="22"/>
          <w:szCs w:val="22"/>
        </w:rPr>
        <w:t>ulturní k</w:t>
      </w:r>
      <w:r w:rsidR="00F713EB" w:rsidRPr="000445DC">
        <w:rPr>
          <w:rFonts w:ascii="Aptos" w:hAnsi="Aptos"/>
          <w:sz w:val="22"/>
          <w:szCs w:val="22"/>
        </w:rPr>
        <w:t>omisi</w:t>
      </w:r>
      <w:r w:rsidRPr="000445DC">
        <w:rPr>
          <w:rFonts w:ascii="Aptos" w:hAnsi="Aptos"/>
          <w:sz w:val="22"/>
          <w:szCs w:val="22"/>
        </w:rPr>
        <w:t xml:space="preserve"> bude pouze předložen na vědomí seznam vyřazených žádostí s důvodem vyřazení.</w:t>
      </w:r>
    </w:p>
    <w:p w14:paraId="668223F6" w14:textId="77777777" w:rsidR="00751F40" w:rsidRPr="000445DC" w:rsidRDefault="00751F40" w:rsidP="00751F40">
      <w:pPr>
        <w:pStyle w:val="Zkladntextodsazen2"/>
        <w:widowControl w:val="0"/>
        <w:tabs>
          <w:tab w:val="left" w:pos="5940"/>
        </w:tabs>
        <w:spacing w:after="0" w:line="240" w:lineRule="auto"/>
        <w:jc w:val="both"/>
        <w:rPr>
          <w:rFonts w:ascii="Aptos" w:hAnsi="Aptos"/>
          <w:sz w:val="22"/>
          <w:szCs w:val="22"/>
          <w:u w:val="single"/>
        </w:rPr>
      </w:pPr>
      <w:r w:rsidRPr="000445DC">
        <w:rPr>
          <w:rFonts w:ascii="Aptos" w:hAnsi="Aptos"/>
          <w:sz w:val="22"/>
          <w:szCs w:val="22"/>
          <w:u w:val="single"/>
        </w:rPr>
        <w:t xml:space="preserve">Obsahové hodnocení – kritéria – preference: </w:t>
      </w:r>
    </w:p>
    <w:p w14:paraId="4815647F" w14:textId="4365680B" w:rsidR="001B448D" w:rsidRPr="000445DC" w:rsidRDefault="00FB38C9" w:rsidP="001B448D">
      <w:pPr>
        <w:pStyle w:val="Odstavecseseznamem2"/>
        <w:spacing w:before="100" w:beforeAutospacing="1" w:after="100" w:afterAutospacing="1" w:line="240" w:lineRule="auto"/>
        <w:ind w:left="0"/>
        <w:jc w:val="both"/>
        <w:rPr>
          <w:rFonts w:ascii="Aptos" w:hAnsi="Aptos"/>
        </w:rPr>
      </w:pPr>
      <w:r w:rsidRPr="000445DC">
        <w:rPr>
          <w:rFonts w:ascii="Aptos" w:hAnsi="Aptos" w:cstheme="minorHAnsi"/>
        </w:rPr>
        <w:t>Kulturní k</w:t>
      </w:r>
      <w:r w:rsidR="00537859" w:rsidRPr="000445DC">
        <w:rPr>
          <w:rFonts w:ascii="Aptos" w:hAnsi="Aptos" w:cstheme="minorHAnsi"/>
        </w:rPr>
        <w:t>omise navrhne seznam akcí, projektů či činností</w:t>
      </w:r>
      <w:r w:rsidR="004D4EE1" w:rsidRPr="000445DC">
        <w:rPr>
          <w:rFonts w:ascii="Aptos" w:hAnsi="Aptos" w:cstheme="minorHAnsi"/>
        </w:rPr>
        <w:t xml:space="preserve"> (dále</w:t>
      </w:r>
      <w:r w:rsidR="007B09FE" w:rsidRPr="000445DC">
        <w:rPr>
          <w:rFonts w:ascii="Aptos" w:hAnsi="Aptos" w:cstheme="minorHAnsi"/>
        </w:rPr>
        <w:t xml:space="preserve"> také</w:t>
      </w:r>
      <w:r w:rsidR="004D4EE1" w:rsidRPr="000445DC">
        <w:rPr>
          <w:rFonts w:ascii="Aptos" w:hAnsi="Aptos" w:cstheme="minorHAnsi"/>
        </w:rPr>
        <w:t xml:space="preserve"> jen „projekty“)</w:t>
      </w:r>
      <w:r w:rsidR="00537859" w:rsidRPr="000445DC">
        <w:rPr>
          <w:rFonts w:ascii="Aptos" w:hAnsi="Aptos" w:cstheme="minorHAnsi"/>
        </w:rPr>
        <w:t xml:space="preserve"> s doporučenou výší podpory vyhodnocenou dle zveřejněných kritérií a předloží svůj návrh ke schválení poskytnutí dotace příslušnému kompetentnímu orgánu. </w:t>
      </w:r>
      <w:r w:rsidR="00D31D2D" w:rsidRPr="000445DC">
        <w:rPr>
          <w:rFonts w:ascii="Aptos" w:hAnsi="Aptos"/>
        </w:rPr>
        <w:t xml:space="preserve">Na </w:t>
      </w:r>
      <w:r w:rsidR="001C0258" w:rsidRPr="000445DC">
        <w:rPr>
          <w:rFonts w:ascii="Aptos" w:hAnsi="Aptos"/>
        </w:rPr>
        <w:t>základě rozhodnutí</w:t>
      </w:r>
      <w:r w:rsidR="00D31D2D" w:rsidRPr="000445DC">
        <w:rPr>
          <w:rFonts w:ascii="Aptos" w:hAnsi="Aptos"/>
        </w:rPr>
        <w:t xml:space="preserve"> příslušného kompetentního orgánu bude výsledek zveřejněn na stránce </w:t>
      </w:r>
      <w:hyperlink r:id="rId12" w:history="1">
        <w:r w:rsidR="00D31D2D" w:rsidRPr="000445DC">
          <w:rPr>
            <w:rStyle w:val="Hypertextovodkaz"/>
            <w:rFonts w:ascii="Aptos" w:hAnsi="Aptos"/>
            <w:color w:val="auto"/>
          </w:rPr>
          <w:t>www.pardubice.eu</w:t>
        </w:r>
      </w:hyperlink>
      <w:r w:rsidR="00D31D2D" w:rsidRPr="000445DC">
        <w:rPr>
          <w:rFonts w:ascii="Aptos" w:hAnsi="Aptos"/>
        </w:rPr>
        <w:t xml:space="preserve">, a to včetně bodového hodnocení jednotlivých projektů. </w:t>
      </w:r>
    </w:p>
    <w:p w14:paraId="16CF9F2D" w14:textId="0BBE4FEC" w:rsidR="0068071E" w:rsidRPr="000445DC" w:rsidRDefault="0068071E" w:rsidP="0068071E">
      <w:pPr>
        <w:rPr>
          <w:rFonts w:ascii="Aptos" w:hAnsi="Aptos" w:cstheme="minorHAnsi"/>
          <w:sz w:val="22"/>
          <w:szCs w:val="22"/>
          <w:lang w:eastAsia="en-US"/>
        </w:rPr>
      </w:pPr>
      <w:r w:rsidRPr="000445DC">
        <w:rPr>
          <w:rFonts w:ascii="Aptos" w:hAnsi="Aptos" w:cstheme="minorHAnsi"/>
          <w:sz w:val="22"/>
          <w:szCs w:val="22"/>
        </w:rPr>
        <w:t xml:space="preserve">V případě žádosti o poskytnutí dotace vyšší než 250 000, - Kč je žadatel povinen předložený projekt osobně prezentovat na jednání kulturní komise. </w:t>
      </w:r>
    </w:p>
    <w:p w14:paraId="4AFD98B1" w14:textId="77777777" w:rsidR="0068071E" w:rsidRPr="000445DC" w:rsidRDefault="0068071E" w:rsidP="0068071E">
      <w:pPr>
        <w:rPr>
          <w:rFonts w:ascii="Aptos" w:hAnsi="Aptos" w:cstheme="minorHAnsi"/>
          <w:sz w:val="22"/>
          <w:szCs w:val="22"/>
        </w:rPr>
      </w:pPr>
    </w:p>
    <w:p w14:paraId="361A472F" w14:textId="1F0CD96B" w:rsidR="0068071E" w:rsidRPr="000445DC" w:rsidRDefault="0068071E" w:rsidP="0068071E">
      <w:pPr>
        <w:rPr>
          <w:rFonts w:ascii="Aptos" w:hAnsi="Aptos" w:cstheme="minorHAnsi"/>
          <w:sz w:val="22"/>
          <w:szCs w:val="22"/>
        </w:rPr>
      </w:pPr>
      <w:r w:rsidRPr="000445DC">
        <w:rPr>
          <w:rFonts w:ascii="Aptos" w:hAnsi="Aptos" w:cstheme="minorHAnsi"/>
          <w:sz w:val="22"/>
          <w:szCs w:val="22"/>
        </w:rPr>
        <w:t>V případě žádosti o poskytnutí dotace nepřevyšující 250.000,- Kč:</w:t>
      </w:r>
    </w:p>
    <w:p w14:paraId="72AB4A0F" w14:textId="77777777" w:rsidR="00C9636A" w:rsidRPr="000445DC" w:rsidRDefault="00C9636A" w:rsidP="00C9636A">
      <w:pPr>
        <w:pStyle w:val="Odstavecseseznamem"/>
        <w:numPr>
          <w:ilvl w:val="0"/>
          <w:numId w:val="15"/>
        </w:numPr>
        <w:rPr>
          <w:rFonts w:ascii="Aptos" w:eastAsia="Times New Roman" w:hAnsi="Aptos" w:cstheme="minorHAnsi"/>
          <w:sz w:val="22"/>
          <w:szCs w:val="22"/>
          <w:lang w:eastAsia="en-US"/>
        </w:rPr>
      </w:pPr>
      <w:r w:rsidRPr="000445DC">
        <w:rPr>
          <w:rFonts w:ascii="Aptos" w:eastAsia="Times New Roman" w:hAnsi="Aptos" w:cstheme="minorHAnsi"/>
          <w:sz w:val="22"/>
          <w:szCs w:val="22"/>
        </w:rPr>
        <w:t xml:space="preserve">může být projekt s předchozím souhlasem kulturní komise osobně prezentován během jednání kulturní komise v období září–leden. Žádost o prezentaci bude žadatelem adresována v dostatečném předstihu tajemníkovi kulturní komise (e-mail: </w:t>
      </w:r>
      <w:hyperlink r:id="rId13" w:history="1">
        <w:r w:rsidRPr="000445DC">
          <w:rPr>
            <w:rStyle w:val="Hypertextovodkaz"/>
            <w:rFonts w:ascii="Aptos" w:eastAsia="Times New Roman" w:hAnsi="Aptos" w:cstheme="minorHAnsi"/>
            <w:color w:val="auto"/>
            <w:sz w:val="22"/>
            <w:szCs w:val="22"/>
          </w:rPr>
          <w:t>kristyna.mackova@mmp.cz</w:t>
        </w:r>
      </w:hyperlink>
      <w:r w:rsidRPr="000445DC">
        <w:rPr>
          <w:rFonts w:ascii="Aptos" w:eastAsia="Times New Roman" w:hAnsi="Aptos" w:cstheme="minorHAnsi"/>
          <w:sz w:val="22"/>
          <w:szCs w:val="22"/>
        </w:rPr>
        <w:t>). Informace o vyhovění či nevyhovění žádosti a případný termín prezentace bude žadateli sdělen tajemníkem komise.</w:t>
      </w:r>
    </w:p>
    <w:p w14:paraId="061B3D89" w14:textId="77777777" w:rsidR="007B6DE1" w:rsidRPr="000445DC" w:rsidRDefault="0068071E" w:rsidP="007B6DE1">
      <w:pPr>
        <w:pStyle w:val="Odstavecseseznamem"/>
        <w:numPr>
          <w:ilvl w:val="0"/>
          <w:numId w:val="15"/>
        </w:numPr>
        <w:jc w:val="both"/>
        <w:rPr>
          <w:rFonts w:ascii="Aptos" w:eastAsia="Times New Roman" w:hAnsi="Aptos" w:cstheme="minorHAnsi"/>
          <w:sz w:val="22"/>
          <w:szCs w:val="22"/>
        </w:rPr>
      </w:pPr>
      <w:r w:rsidRPr="000445DC">
        <w:rPr>
          <w:rFonts w:ascii="Aptos" w:eastAsia="Times New Roman" w:hAnsi="Aptos" w:cstheme="minorHAnsi"/>
          <w:sz w:val="22"/>
          <w:szCs w:val="22"/>
        </w:rPr>
        <w:t>bude projekt žadatelem osobně prezentován na jednání kulturní komise tehdy, vyhodnotí-li komise dle svého uvážení na základě žadatelem předložených dokladů, že osobní prezentace je nezbytná pro řádné a objektivní hodnocení všech posuzovaných kritérií projektu.  </w:t>
      </w:r>
    </w:p>
    <w:p w14:paraId="22AA9B6B" w14:textId="77777777" w:rsidR="00A07F42" w:rsidRPr="000445DC" w:rsidRDefault="00A07F42" w:rsidP="00A07F42">
      <w:pPr>
        <w:ind w:left="360"/>
        <w:jc w:val="both"/>
        <w:rPr>
          <w:rFonts w:ascii="Aptos" w:eastAsia="Times New Roman" w:hAnsi="Aptos" w:cstheme="minorHAnsi"/>
          <w:color w:val="FF0000"/>
          <w:sz w:val="22"/>
          <w:szCs w:val="22"/>
        </w:rPr>
      </w:pPr>
    </w:p>
    <w:p w14:paraId="0734DA27" w14:textId="152D9000" w:rsidR="00751F40" w:rsidRPr="006802A9" w:rsidRDefault="00751F40" w:rsidP="007B6DE1">
      <w:pPr>
        <w:ind w:left="360"/>
        <w:jc w:val="center"/>
        <w:rPr>
          <w:rFonts w:ascii="Aptos" w:eastAsia="Times New Roman" w:hAnsi="Aptos" w:cstheme="minorHAnsi"/>
          <w:color w:val="EE0000"/>
          <w:sz w:val="22"/>
          <w:szCs w:val="22"/>
        </w:rPr>
      </w:pPr>
      <w:r w:rsidRPr="000445DC">
        <w:rPr>
          <w:rFonts w:ascii="Aptos" w:hAnsi="Aptos"/>
          <w:sz w:val="22"/>
          <w:szCs w:val="22"/>
        </w:rPr>
        <w:t xml:space="preserve">Kritéria pro posuzování žádostí o poskytnutí dotací z oblasti </w:t>
      </w:r>
      <w:r w:rsidRPr="000445DC">
        <w:rPr>
          <w:rFonts w:ascii="Aptos" w:hAnsi="Aptos"/>
          <w:b/>
          <w:sz w:val="22"/>
          <w:szCs w:val="22"/>
          <w:u w:val="single"/>
        </w:rPr>
        <w:t xml:space="preserve">Podpora jednorázových akcí, </w:t>
      </w:r>
      <w:r w:rsidR="00400BEF" w:rsidRPr="000445DC">
        <w:rPr>
          <w:rFonts w:ascii="Aptos" w:hAnsi="Aptos"/>
          <w:b/>
          <w:sz w:val="22"/>
          <w:szCs w:val="22"/>
          <w:u w:val="single"/>
        </w:rPr>
        <w:t xml:space="preserve">Mikrogranty, </w:t>
      </w:r>
      <w:r w:rsidRPr="000445DC">
        <w:rPr>
          <w:rFonts w:ascii="Aptos" w:hAnsi="Aptos"/>
          <w:b/>
          <w:sz w:val="22"/>
          <w:szCs w:val="22"/>
          <w:u w:val="single"/>
        </w:rPr>
        <w:t>Podpora dlouhodobých projektů</w:t>
      </w:r>
      <w:r w:rsidR="00B82F96">
        <w:rPr>
          <w:rFonts w:ascii="Aptos" w:hAnsi="Aptos"/>
          <w:b/>
          <w:sz w:val="22"/>
          <w:szCs w:val="22"/>
          <w:u w:val="single"/>
        </w:rPr>
        <w:t xml:space="preserve">, </w:t>
      </w:r>
      <w:r w:rsidR="006802A9" w:rsidRPr="006802A9">
        <w:rPr>
          <w:rFonts w:ascii="Aptos" w:hAnsi="Aptos"/>
          <w:b/>
          <w:color w:val="EE0000"/>
          <w:sz w:val="22"/>
          <w:szCs w:val="22"/>
          <w:u w:val="single"/>
        </w:rPr>
        <w:t>P</w:t>
      </w:r>
      <w:r w:rsidR="00B82F96" w:rsidRPr="006802A9">
        <w:rPr>
          <w:rFonts w:ascii="Aptos" w:hAnsi="Aptos"/>
          <w:b/>
          <w:color w:val="EE0000"/>
          <w:sz w:val="22"/>
          <w:szCs w:val="22"/>
          <w:u w:val="single"/>
        </w:rPr>
        <w:t xml:space="preserve">odpora činnosti hudebních klubů </w:t>
      </w:r>
    </w:p>
    <w:p w14:paraId="11A1B88D" w14:textId="77777777" w:rsidR="00751F40" w:rsidRPr="000445DC" w:rsidRDefault="00751F40" w:rsidP="007B6DE1">
      <w:pPr>
        <w:pStyle w:val="Zkladntextodsazen2"/>
        <w:widowControl w:val="0"/>
        <w:tabs>
          <w:tab w:val="left" w:pos="5940"/>
        </w:tabs>
        <w:spacing w:after="0" w:line="240" w:lineRule="auto"/>
        <w:ind w:left="1080"/>
        <w:jc w:val="center"/>
        <w:rPr>
          <w:rFonts w:ascii="Aptos" w:hAnsi="Aptos"/>
          <w:b/>
          <w:sz w:val="22"/>
          <w:szCs w:val="22"/>
          <w:u w:val="single"/>
        </w:rPr>
      </w:pPr>
    </w:p>
    <w:tbl>
      <w:tblPr>
        <w:tblStyle w:val="Mkatabulky"/>
        <w:tblW w:w="0" w:type="auto"/>
        <w:jc w:val="center"/>
        <w:tblLook w:val="04A0" w:firstRow="1" w:lastRow="0" w:firstColumn="1" w:lastColumn="0" w:noHBand="0" w:noVBand="1"/>
      </w:tblPr>
      <w:tblGrid>
        <w:gridCol w:w="5949"/>
        <w:gridCol w:w="2463"/>
      </w:tblGrid>
      <w:tr w:rsidR="00157175" w:rsidRPr="000445DC" w14:paraId="35388A09" w14:textId="77777777" w:rsidTr="00063EAB">
        <w:trPr>
          <w:trHeight w:val="330"/>
          <w:jc w:val="center"/>
        </w:trPr>
        <w:tc>
          <w:tcPr>
            <w:tcW w:w="5949" w:type="dxa"/>
          </w:tcPr>
          <w:p w14:paraId="0431BD69" w14:textId="77777777" w:rsidR="00751F40" w:rsidRPr="000445DC" w:rsidRDefault="00751F40" w:rsidP="004F79AE">
            <w:pPr>
              <w:pStyle w:val="Zkladntextodsazen2"/>
              <w:widowControl w:val="0"/>
              <w:tabs>
                <w:tab w:val="left" w:pos="5940"/>
              </w:tabs>
              <w:spacing w:after="0" w:line="240" w:lineRule="auto"/>
              <w:ind w:left="0"/>
              <w:jc w:val="center"/>
              <w:rPr>
                <w:rFonts w:ascii="Aptos" w:hAnsi="Aptos"/>
                <w:b/>
                <w:sz w:val="22"/>
                <w:szCs w:val="22"/>
              </w:rPr>
            </w:pPr>
            <w:r w:rsidRPr="000445DC">
              <w:rPr>
                <w:rFonts w:ascii="Aptos" w:hAnsi="Aptos"/>
                <w:b/>
                <w:sz w:val="22"/>
                <w:szCs w:val="22"/>
              </w:rPr>
              <w:t>Kritérium</w:t>
            </w:r>
          </w:p>
        </w:tc>
        <w:tc>
          <w:tcPr>
            <w:tcW w:w="2463" w:type="dxa"/>
          </w:tcPr>
          <w:p w14:paraId="033C23DD" w14:textId="5F55BA04" w:rsidR="00751F40" w:rsidRPr="000445DC" w:rsidRDefault="00751F40" w:rsidP="004F79AE">
            <w:pPr>
              <w:pStyle w:val="Zkladntextodsazen2"/>
              <w:widowControl w:val="0"/>
              <w:tabs>
                <w:tab w:val="left" w:pos="5940"/>
              </w:tabs>
              <w:spacing w:after="0" w:line="240" w:lineRule="auto"/>
              <w:ind w:left="0"/>
              <w:jc w:val="center"/>
              <w:rPr>
                <w:rFonts w:ascii="Aptos" w:hAnsi="Aptos"/>
                <w:b/>
                <w:sz w:val="22"/>
                <w:szCs w:val="22"/>
              </w:rPr>
            </w:pPr>
            <w:r w:rsidRPr="000445DC">
              <w:rPr>
                <w:rFonts w:ascii="Aptos" w:hAnsi="Aptos"/>
                <w:b/>
                <w:sz w:val="22"/>
                <w:szCs w:val="22"/>
              </w:rPr>
              <w:t xml:space="preserve">Maximální </w:t>
            </w:r>
            <w:r w:rsidR="007E1BEB" w:rsidRPr="000445DC">
              <w:rPr>
                <w:rFonts w:ascii="Aptos" w:hAnsi="Aptos"/>
                <w:b/>
                <w:sz w:val="22"/>
                <w:szCs w:val="22"/>
              </w:rPr>
              <w:t>počet bodů</w:t>
            </w:r>
          </w:p>
        </w:tc>
      </w:tr>
      <w:tr w:rsidR="00157175" w:rsidRPr="000445DC" w14:paraId="235D0B28" w14:textId="77777777" w:rsidTr="00063EAB">
        <w:trPr>
          <w:trHeight w:val="971"/>
          <w:jc w:val="center"/>
        </w:trPr>
        <w:tc>
          <w:tcPr>
            <w:tcW w:w="5949" w:type="dxa"/>
          </w:tcPr>
          <w:p w14:paraId="55145051" w14:textId="77777777" w:rsidR="00751F40" w:rsidRPr="000445DC" w:rsidRDefault="00751F40" w:rsidP="004F79AE">
            <w:pPr>
              <w:pStyle w:val="Zkladntextodsazen2"/>
              <w:widowControl w:val="0"/>
              <w:tabs>
                <w:tab w:val="left" w:pos="5940"/>
              </w:tabs>
              <w:spacing w:after="0" w:line="240" w:lineRule="auto"/>
              <w:ind w:left="0"/>
              <w:jc w:val="both"/>
              <w:rPr>
                <w:rFonts w:ascii="Aptos" w:hAnsi="Aptos"/>
                <w:sz w:val="22"/>
                <w:szCs w:val="22"/>
              </w:rPr>
            </w:pPr>
            <w:r w:rsidRPr="000445DC">
              <w:rPr>
                <w:rFonts w:ascii="Aptos" w:hAnsi="Aptos"/>
                <w:b/>
                <w:sz w:val="22"/>
                <w:szCs w:val="22"/>
              </w:rPr>
              <w:t>Připravenost žadatele a úroveň zpracování projektu</w:t>
            </w:r>
            <w:r w:rsidRPr="000445DC">
              <w:rPr>
                <w:rFonts w:ascii="Aptos" w:hAnsi="Aptos"/>
                <w:sz w:val="22"/>
                <w:szCs w:val="22"/>
              </w:rPr>
              <w:t xml:space="preserve"> </w:t>
            </w:r>
            <w:r w:rsidRPr="000445DC">
              <w:rPr>
                <w:rFonts w:ascii="Aptos" w:hAnsi="Aptos"/>
                <w:i/>
                <w:sz w:val="22"/>
                <w:szCs w:val="22"/>
              </w:rPr>
              <w:t>(jasná formulace obsahu a cíle, personální zajištění projektu, stanovený konkrétní realizační plán)</w:t>
            </w:r>
          </w:p>
        </w:tc>
        <w:tc>
          <w:tcPr>
            <w:tcW w:w="2463" w:type="dxa"/>
          </w:tcPr>
          <w:p w14:paraId="075A0421" w14:textId="6D949EF9" w:rsidR="00751F40" w:rsidRPr="000445DC" w:rsidRDefault="009C0D41" w:rsidP="00EB09CA">
            <w:pPr>
              <w:pStyle w:val="Zkladntextodsazen2"/>
              <w:widowControl w:val="0"/>
              <w:tabs>
                <w:tab w:val="left" w:pos="5940"/>
              </w:tabs>
              <w:spacing w:after="0" w:line="240" w:lineRule="auto"/>
              <w:ind w:left="0"/>
              <w:jc w:val="center"/>
              <w:rPr>
                <w:rFonts w:ascii="Aptos" w:hAnsi="Aptos"/>
                <w:sz w:val="22"/>
                <w:szCs w:val="22"/>
                <w:highlight w:val="yellow"/>
              </w:rPr>
            </w:pPr>
            <w:r w:rsidRPr="000445DC">
              <w:rPr>
                <w:rFonts w:ascii="Aptos" w:hAnsi="Aptos"/>
                <w:sz w:val="22"/>
                <w:szCs w:val="22"/>
              </w:rPr>
              <w:t>15</w:t>
            </w:r>
            <w:r w:rsidR="00751F40" w:rsidRPr="000445DC">
              <w:rPr>
                <w:rFonts w:ascii="Aptos" w:hAnsi="Aptos"/>
                <w:sz w:val="22"/>
                <w:szCs w:val="22"/>
              </w:rPr>
              <w:t xml:space="preserve"> bodů</w:t>
            </w:r>
          </w:p>
        </w:tc>
      </w:tr>
      <w:tr w:rsidR="00157175" w:rsidRPr="000445DC" w14:paraId="5E08DC32" w14:textId="77777777" w:rsidTr="00063EAB">
        <w:trPr>
          <w:trHeight w:val="1435"/>
          <w:jc w:val="center"/>
        </w:trPr>
        <w:tc>
          <w:tcPr>
            <w:tcW w:w="5949" w:type="dxa"/>
          </w:tcPr>
          <w:p w14:paraId="4381B49B" w14:textId="328FF4D9" w:rsidR="00751F40" w:rsidRPr="000445DC" w:rsidRDefault="00751F40" w:rsidP="00E9715F">
            <w:pPr>
              <w:pStyle w:val="Zkladntextodsazen2"/>
              <w:widowControl w:val="0"/>
              <w:tabs>
                <w:tab w:val="left" w:pos="5940"/>
              </w:tabs>
              <w:spacing w:after="0" w:line="240" w:lineRule="auto"/>
              <w:ind w:left="0"/>
              <w:jc w:val="both"/>
              <w:rPr>
                <w:rFonts w:ascii="Aptos" w:hAnsi="Aptos"/>
                <w:sz w:val="22"/>
                <w:szCs w:val="22"/>
              </w:rPr>
            </w:pPr>
            <w:r w:rsidRPr="000445DC">
              <w:rPr>
                <w:rFonts w:ascii="Aptos" w:hAnsi="Aptos"/>
                <w:b/>
                <w:sz w:val="22"/>
                <w:szCs w:val="22"/>
              </w:rPr>
              <w:t>Hospodárnost a efektivita rozpočtu projektu</w:t>
            </w:r>
            <w:r w:rsidRPr="000445DC">
              <w:rPr>
                <w:rFonts w:ascii="Aptos" w:hAnsi="Aptos"/>
                <w:sz w:val="22"/>
                <w:szCs w:val="22"/>
              </w:rPr>
              <w:t xml:space="preserve"> (</w:t>
            </w:r>
            <w:r w:rsidRPr="000445DC">
              <w:rPr>
                <w:rFonts w:ascii="Aptos" w:hAnsi="Aptos"/>
                <w:i/>
                <w:sz w:val="22"/>
                <w:szCs w:val="22"/>
              </w:rPr>
              <w:t>rozpočet je jasný a zároveň podrobný, navrhované výdaje jsou nezbytné pro dosažení cíle a přesně jsou definovány výdaje, které budou hrazeny z dotace města</w:t>
            </w:r>
            <w:r w:rsidR="00D10EB4" w:rsidRPr="000445DC">
              <w:rPr>
                <w:rFonts w:ascii="Aptos" w:hAnsi="Aptos"/>
                <w:i/>
                <w:sz w:val="22"/>
                <w:szCs w:val="22"/>
              </w:rPr>
              <w:t xml:space="preserve">, </w:t>
            </w:r>
            <w:r w:rsidR="00B17A9E" w:rsidRPr="000445DC">
              <w:rPr>
                <w:rFonts w:ascii="Aptos" w:hAnsi="Aptos"/>
                <w:i/>
                <w:sz w:val="22"/>
                <w:szCs w:val="22"/>
              </w:rPr>
              <w:t>zohledněn</w:t>
            </w:r>
            <w:r w:rsidR="00FA481C" w:rsidRPr="000445DC">
              <w:rPr>
                <w:rFonts w:ascii="Aptos" w:hAnsi="Aptos"/>
                <w:i/>
                <w:sz w:val="22"/>
                <w:szCs w:val="22"/>
              </w:rPr>
              <w:t>í</w:t>
            </w:r>
            <w:r w:rsidR="008D7790" w:rsidRPr="000445DC">
              <w:rPr>
                <w:rFonts w:ascii="Aptos" w:hAnsi="Aptos"/>
                <w:i/>
                <w:sz w:val="22"/>
                <w:szCs w:val="22"/>
              </w:rPr>
              <w:t xml:space="preserve"> vícezdrojové</w:t>
            </w:r>
            <w:r w:rsidR="00FA481C" w:rsidRPr="000445DC">
              <w:rPr>
                <w:rFonts w:ascii="Aptos" w:hAnsi="Aptos"/>
                <w:i/>
                <w:sz w:val="22"/>
                <w:szCs w:val="22"/>
              </w:rPr>
              <w:t>ho</w:t>
            </w:r>
            <w:r w:rsidR="008D7790" w:rsidRPr="000445DC">
              <w:rPr>
                <w:rFonts w:ascii="Aptos" w:hAnsi="Aptos"/>
                <w:i/>
                <w:sz w:val="22"/>
                <w:szCs w:val="22"/>
              </w:rPr>
              <w:t xml:space="preserve"> financování</w:t>
            </w:r>
            <w:r w:rsidR="00CC0D86" w:rsidRPr="000445DC">
              <w:rPr>
                <w:rFonts w:ascii="Aptos" w:hAnsi="Aptos"/>
                <w:i/>
                <w:sz w:val="22"/>
                <w:szCs w:val="22"/>
              </w:rPr>
              <w:t xml:space="preserve"> pro</w:t>
            </w:r>
            <w:r w:rsidR="00D10EB4" w:rsidRPr="000445DC">
              <w:rPr>
                <w:rFonts w:ascii="Aptos" w:hAnsi="Aptos"/>
                <w:i/>
                <w:sz w:val="22"/>
                <w:szCs w:val="22"/>
              </w:rPr>
              <w:t>jektu</w:t>
            </w:r>
            <w:r w:rsidRPr="000445DC">
              <w:rPr>
                <w:rFonts w:ascii="Aptos" w:hAnsi="Aptos"/>
                <w:i/>
                <w:sz w:val="22"/>
                <w:szCs w:val="22"/>
              </w:rPr>
              <w:t>)</w:t>
            </w:r>
          </w:p>
        </w:tc>
        <w:tc>
          <w:tcPr>
            <w:tcW w:w="2463" w:type="dxa"/>
          </w:tcPr>
          <w:p w14:paraId="61FA6530" w14:textId="218327B4" w:rsidR="00751F40" w:rsidRPr="000445DC" w:rsidRDefault="008425EB" w:rsidP="00EB09CA">
            <w:pPr>
              <w:pStyle w:val="Zkladntextodsazen2"/>
              <w:widowControl w:val="0"/>
              <w:tabs>
                <w:tab w:val="left" w:pos="5940"/>
              </w:tabs>
              <w:spacing w:after="0" w:line="240" w:lineRule="auto"/>
              <w:ind w:left="0"/>
              <w:jc w:val="center"/>
              <w:rPr>
                <w:rFonts w:ascii="Aptos" w:hAnsi="Aptos"/>
                <w:sz w:val="22"/>
                <w:szCs w:val="22"/>
              </w:rPr>
            </w:pPr>
            <w:r w:rsidRPr="000445DC">
              <w:rPr>
                <w:rFonts w:ascii="Aptos" w:hAnsi="Aptos"/>
                <w:sz w:val="22"/>
                <w:szCs w:val="22"/>
              </w:rPr>
              <w:t>3</w:t>
            </w:r>
            <w:r w:rsidR="00751F40" w:rsidRPr="000445DC">
              <w:rPr>
                <w:rFonts w:ascii="Aptos" w:hAnsi="Aptos"/>
                <w:sz w:val="22"/>
                <w:szCs w:val="22"/>
              </w:rPr>
              <w:t>0 bodů</w:t>
            </w:r>
          </w:p>
        </w:tc>
      </w:tr>
      <w:tr w:rsidR="00157175" w:rsidRPr="000445DC" w14:paraId="7EF2D75D" w14:textId="77777777" w:rsidTr="00063EAB">
        <w:trPr>
          <w:trHeight w:val="679"/>
          <w:jc w:val="center"/>
        </w:trPr>
        <w:tc>
          <w:tcPr>
            <w:tcW w:w="5949" w:type="dxa"/>
          </w:tcPr>
          <w:p w14:paraId="14F44A60" w14:textId="483E9242" w:rsidR="00751F40" w:rsidRPr="00E41566" w:rsidRDefault="0013289A" w:rsidP="004F79AE">
            <w:pPr>
              <w:pStyle w:val="Zkladntextodsazen2"/>
              <w:widowControl w:val="0"/>
              <w:tabs>
                <w:tab w:val="left" w:pos="5940"/>
              </w:tabs>
              <w:spacing w:after="0" w:line="240" w:lineRule="auto"/>
              <w:ind w:left="0"/>
              <w:jc w:val="both"/>
              <w:rPr>
                <w:rFonts w:ascii="Aptos" w:hAnsi="Aptos"/>
                <w:b/>
                <w:color w:val="EE0000"/>
                <w:sz w:val="22"/>
                <w:szCs w:val="22"/>
              </w:rPr>
            </w:pPr>
            <w:r w:rsidRPr="00E41566">
              <w:rPr>
                <w:rFonts w:ascii="Aptos" w:hAnsi="Aptos"/>
                <w:b/>
                <w:color w:val="EE0000"/>
                <w:sz w:val="22"/>
                <w:szCs w:val="22"/>
              </w:rPr>
              <w:t xml:space="preserve">Kvalita </w:t>
            </w:r>
            <w:r w:rsidRPr="00E45168">
              <w:rPr>
                <w:rFonts w:ascii="Aptos" w:hAnsi="Aptos"/>
                <w:b/>
                <w:sz w:val="22"/>
                <w:szCs w:val="22"/>
              </w:rPr>
              <w:t>a r</w:t>
            </w:r>
            <w:r w:rsidR="00751F40" w:rsidRPr="00E45168">
              <w:rPr>
                <w:rFonts w:ascii="Aptos" w:hAnsi="Aptos"/>
                <w:b/>
                <w:sz w:val="22"/>
                <w:szCs w:val="22"/>
              </w:rPr>
              <w:t xml:space="preserve">ozšíření kulturní nabídky města Pardubice </w:t>
            </w:r>
            <w:r w:rsidR="00751F40" w:rsidRPr="00E41566">
              <w:rPr>
                <w:rFonts w:ascii="Aptos" w:hAnsi="Aptos"/>
                <w:i/>
                <w:color w:val="EE0000"/>
                <w:sz w:val="22"/>
                <w:szCs w:val="22"/>
              </w:rPr>
              <w:t>(</w:t>
            </w:r>
            <w:r w:rsidRPr="00E41566">
              <w:rPr>
                <w:rFonts w:ascii="Aptos" w:hAnsi="Aptos"/>
                <w:i/>
                <w:color w:val="EE0000"/>
                <w:sz w:val="22"/>
                <w:szCs w:val="22"/>
              </w:rPr>
              <w:t xml:space="preserve">umělecká a odborná kvalita projektu, mezioborový přístup a </w:t>
            </w:r>
            <w:r w:rsidR="00751F40" w:rsidRPr="00E41566">
              <w:rPr>
                <w:rFonts w:ascii="Aptos" w:hAnsi="Aptos"/>
                <w:i/>
                <w:color w:val="EE0000"/>
                <w:sz w:val="22"/>
                <w:szCs w:val="22"/>
              </w:rPr>
              <w:t xml:space="preserve">propojování s dalšími akcemi, </w:t>
            </w:r>
            <w:r w:rsidRPr="00E41566">
              <w:rPr>
                <w:rFonts w:ascii="Aptos" w:hAnsi="Aptos"/>
                <w:i/>
                <w:color w:val="EE0000"/>
                <w:sz w:val="22"/>
                <w:szCs w:val="22"/>
              </w:rPr>
              <w:t>organizační udržitelnost projektu aj.</w:t>
            </w:r>
            <w:r w:rsidR="00751F40" w:rsidRPr="00E41566">
              <w:rPr>
                <w:rFonts w:ascii="Aptos" w:hAnsi="Aptos"/>
                <w:i/>
                <w:color w:val="EE0000"/>
                <w:sz w:val="22"/>
                <w:szCs w:val="22"/>
              </w:rPr>
              <w:t>)</w:t>
            </w:r>
          </w:p>
        </w:tc>
        <w:tc>
          <w:tcPr>
            <w:tcW w:w="2463" w:type="dxa"/>
          </w:tcPr>
          <w:p w14:paraId="7AD6010A" w14:textId="532AAA46" w:rsidR="00751F40" w:rsidRPr="000445DC" w:rsidRDefault="00B2717A" w:rsidP="00EB09CA">
            <w:pPr>
              <w:pStyle w:val="Zkladntextodsazen2"/>
              <w:widowControl w:val="0"/>
              <w:tabs>
                <w:tab w:val="left" w:pos="5940"/>
              </w:tabs>
              <w:spacing w:after="0" w:line="240" w:lineRule="auto"/>
              <w:ind w:left="0"/>
              <w:jc w:val="center"/>
              <w:rPr>
                <w:rFonts w:ascii="Aptos" w:hAnsi="Aptos"/>
                <w:sz w:val="22"/>
                <w:szCs w:val="22"/>
              </w:rPr>
            </w:pPr>
            <w:r w:rsidRPr="000445DC">
              <w:rPr>
                <w:rFonts w:ascii="Aptos" w:hAnsi="Aptos"/>
                <w:sz w:val="22"/>
                <w:szCs w:val="22"/>
              </w:rPr>
              <w:t>25 bodů</w:t>
            </w:r>
          </w:p>
        </w:tc>
      </w:tr>
      <w:tr w:rsidR="00157175" w:rsidRPr="000445DC" w14:paraId="26A90B0D" w14:textId="77777777" w:rsidTr="00063EAB">
        <w:trPr>
          <w:trHeight w:val="643"/>
          <w:jc w:val="center"/>
        </w:trPr>
        <w:tc>
          <w:tcPr>
            <w:tcW w:w="5949" w:type="dxa"/>
          </w:tcPr>
          <w:p w14:paraId="223653C5" w14:textId="6B7766C0" w:rsidR="00751F40" w:rsidRPr="000445DC" w:rsidRDefault="00751F40" w:rsidP="004F79AE">
            <w:pPr>
              <w:pStyle w:val="Zkladntextodsazen2"/>
              <w:widowControl w:val="0"/>
              <w:tabs>
                <w:tab w:val="left" w:pos="5940"/>
              </w:tabs>
              <w:spacing w:after="0" w:line="240" w:lineRule="auto"/>
              <w:ind w:left="0"/>
              <w:jc w:val="both"/>
              <w:rPr>
                <w:rFonts w:ascii="Aptos" w:hAnsi="Aptos"/>
                <w:b/>
                <w:sz w:val="22"/>
                <w:szCs w:val="22"/>
              </w:rPr>
            </w:pPr>
            <w:r w:rsidRPr="000445DC">
              <w:rPr>
                <w:rFonts w:ascii="Aptos" w:hAnsi="Aptos"/>
                <w:b/>
                <w:sz w:val="22"/>
                <w:szCs w:val="22"/>
              </w:rPr>
              <w:t xml:space="preserve">Posouzení souladu projektu se Strategií pro kulturu a kreativitu Pardubic </w:t>
            </w:r>
            <w:r w:rsidR="000311C1" w:rsidRPr="000311C1">
              <w:rPr>
                <w:rFonts w:ascii="Aptos" w:hAnsi="Aptos"/>
                <w:bCs/>
                <w:i/>
                <w:iCs/>
                <w:color w:val="EE0000"/>
                <w:sz w:val="22"/>
                <w:szCs w:val="22"/>
              </w:rPr>
              <w:t>(zpřístupnění kultury i pro znevýhodněné skupiny publika, rozvoj a podpora talentů</w:t>
            </w:r>
            <w:r w:rsidR="00BC1F91">
              <w:rPr>
                <w:rFonts w:ascii="Aptos" w:hAnsi="Aptos"/>
                <w:bCs/>
                <w:i/>
                <w:iCs/>
                <w:color w:val="EE0000"/>
                <w:sz w:val="22"/>
                <w:szCs w:val="22"/>
              </w:rPr>
              <w:t xml:space="preserve"> a místní </w:t>
            </w:r>
            <w:r w:rsidR="00991680">
              <w:rPr>
                <w:rFonts w:ascii="Aptos" w:hAnsi="Aptos"/>
                <w:bCs/>
                <w:i/>
                <w:iCs/>
                <w:color w:val="EE0000"/>
                <w:sz w:val="22"/>
                <w:szCs w:val="22"/>
              </w:rPr>
              <w:t xml:space="preserve">kulturní </w:t>
            </w:r>
            <w:r w:rsidR="00BC1F91">
              <w:rPr>
                <w:rFonts w:ascii="Aptos" w:hAnsi="Aptos"/>
                <w:bCs/>
                <w:i/>
                <w:iCs/>
                <w:color w:val="EE0000"/>
                <w:sz w:val="22"/>
                <w:szCs w:val="22"/>
              </w:rPr>
              <w:t xml:space="preserve"> scény,</w:t>
            </w:r>
            <w:r w:rsidR="000311C1" w:rsidRPr="000311C1">
              <w:rPr>
                <w:rFonts w:ascii="Aptos" w:hAnsi="Aptos"/>
                <w:bCs/>
                <w:i/>
                <w:iCs/>
                <w:color w:val="EE0000"/>
                <w:sz w:val="22"/>
                <w:szCs w:val="22"/>
              </w:rPr>
              <w:t xml:space="preserve"> posílení identity města a rozvoj kulturního dědictví, obohacení veřejného prostoru aj.)</w:t>
            </w:r>
          </w:p>
        </w:tc>
        <w:tc>
          <w:tcPr>
            <w:tcW w:w="2463" w:type="dxa"/>
          </w:tcPr>
          <w:p w14:paraId="193879E5" w14:textId="3F96E7D4" w:rsidR="00751F40" w:rsidRPr="000445DC" w:rsidRDefault="008B32CF" w:rsidP="00EB09CA">
            <w:pPr>
              <w:pStyle w:val="Zkladntextodsazen2"/>
              <w:widowControl w:val="0"/>
              <w:tabs>
                <w:tab w:val="left" w:pos="5940"/>
              </w:tabs>
              <w:spacing w:after="0" w:line="240" w:lineRule="auto"/>
              <w:ind w:left="0"/>
              <w:jc w:val="center"/>
              <w:rPr>
                <w:rFonts w:ascii="Aptos" w:hAnsi="Aptos"/>
                <w:sz w:val="22"/>
                <w:szCs w:val="22"/>
              </w:rPr>
            </w:pPr>
            <w:r w:rsidRPr="000445DC">
              <w:rPr>
                <w:rFonts w:ascii="Aptos" w:hAnsi="Aptos"/>
                <w:sz w:val="22"/>
                <w:szCs w:val="22"/>
              </w:rPr>
              <w:t>2</w:t>
            </w:r>
            <w:r w:rsidR="00751F40" w:rsidRPr="000445DC">
              <w:rPr>
                <w:rFonts w:ascii="Aptos" w:hAnsi="Aptos"/>
                <w:sz w:val="22"/>
                <w:szCs w:val="22"/>
              </w:rPr>
              <w:t>0 bodů</w:t>
            </w:r>
          </w:p>
        </w:tc>
      </w:tr>
      <w:tr w:rsidR="00AF3A99" w:rsidRPr="000445DC" w14:paraId="41D37DC7" w14:textId="77777777" w:rsidTr="00063EAB">
        <w:trPr>
          <w:trHeight w:val="330"/>
          <w:jc w:val="center"/>
        </w:trPr>
        <w:tc>
          <w:tcPr>
            <w:tcW w:w="5949" w:type="dxa"/>
            <w:tcBorders>
              <w:bottom w:val="dashSmallGap" w:sz="4" w:space="0" w:color="auto"/>
            </w:tcBorders>
          </w:tcPr>
          <w:p w14:paraId="415F1DE9" w14:textId="2746F41E" w:rsidR="00AF3A99" w:rsidRPr="000445DC" w:rsidRDefault="00AF3A99" w:rsidP="004F79AE">
            <w:pPr>
              <w:pStyle w:val="Zkladntextodsazen2"/>
              <w:widowControl w:val="0"/>
              <w:tabs>
                <w:tab w:val="left" w:pos="5940"/>
              </w:tabs>
              <w:spacing w:after="0" w:line="240" w:lineRule="auto"/>
              <w:ind w:left="0"/>
              <w:jc w:val="both"/>
              <w:rPr>
                <w:rFonts w:ascii="Aptos" w:hAnsi="Aptos"/>
                <w:b/>
                <w:sz w:val="22"/>
                <w:szCs w:val="22"/>
              </w:rPr>
            </w:pPr>
            <w:r w:rsidRPr="000445DC">
              <w:rPr>
                <w:rFonts w:ascii="Aptos" w:hAnsi="Aptos"/>
                <w:b/>
                <w:sz w:val="22"/>
                <w:szCs w:val="22"/>
              </w:rPr>
              <w:t xml:space="preserve">Ekologická odpovědnost projektu </w:t>
            </w:r>
            <w:r w:rsidRPr="000445DC">
              <w:rPr>
                <w:rFonts w:ascii="Aptos" w:hAnsi="Aptos"/>
                <w:bCs/>
                <w:i/>
                <w:iCs/>
                <w:sz w:val="22"/>
                <w:szCs w:val="22"/>
              </w:rPr>
              <w:t>(</w:t>
            </w:r>
            <w:r w:rsidRPr="000445DC">
              <w:rPr>
                <w:rFonts w:ascii="Aptos" w:hAnsi="Aptos"/>
                <w:i/>
                <w:iCs/>
                <w:sz w:val="22"/>
                <w:szCs w:val="22"/>
              </w:rPr>
              <w:t xml:space="preserve">Odpadové hospodaření v rámci projektu - eliminace a třídění odpadu, využívání </w:t>
            </w:r>
            <w:r w:rsidRPr="000445DC">
              <w:rPr>
                <w:rFonts w:ascii="Aptos" w:hAnsi="Aptos"/>
                <w:i/>
                <w:iCs/>
                <w:sz w:val="22"/>
                <w:szCs w:val="22"/>
              </w:rPr>
              <w:lastRenderedPageBreak/>
              <w:t>alternativ k plastovému nádobí, používání vratných kelímků atd.</w:t>
            </w:r>
          </w:p>
        </w:tc>
        <w:tc>
          <w:tcPr>
            <w:tcW w:w="2463" w:type="dxa"/>
            <w:vMerge w:val="restart"/>
            <w:vAlign w:val="center"/>
          </w:tcPr>
          <w:p w14:paraId="790B4E9B" w14:textId="4AB1A78F" w:rsidR="00AF3A99" w:rsidRPr="000445DC" w:rsidRDefault="00AF3A99" w:rsidP="00EB09CA">
            <w:pPr>
              <w:pStyle w:val="Zkladntextodsazen2"/>
              <w:widowControl w:val="0"/>
              <w:tabs>
                <w:tab w:val="left" w:pos="5940"/>
              </w:tabs>
              <w:spacing w:after="0" w:line="240" w:lineRule="auto"/>
              <w:ind w:left="0"/>
              <w:jc w:val="center"/>
              <w:rPr>
                <w:rFonts w:ascii="Aptos" w:hAnsi="Aptos"/>
                <w:strike/>
                <w:color w:val="FF0000"/>
                <w:sz w:val="22"/>
                <w:szCs w:val="22"/>
              </w:rPr>
            </w:pPr>
            <w:r w:rsidRPr="000445DC">
              <w:rPr>
                <w:rFonts w:ascii="Aptos" w:hAnsi="Aptos"/>
                <w:sz w:val="22"/>
                <w:szCs w:val="22"/>
              </w:rPr>
              <w:lastRenderedPageBreak/>
              <w:t>10 bodů</w:t>
            </w:r>
          </w:p>
        </w:tc>
      </w:tr>
      <w:tr w:rsidR="00AF3A99" w:rsidRPr="000445DC" w14:paraId="210D3082" w14:textId="77777777" w:rsidTr="00063EAB">
        <w:trPr>
          <w:trHeight w:val="330"/>
          <w:jc w:val="center"/>
        </w:trPr>
        <w:tc>
          <w:tcPr>
            <w:tcW w:w="5949" w:type="dxa"/>
            <w:tcBorders>
              <w:top w:val="dashSmallGap" w:sz="4" w:space="0" w:color="auto"/>
            </w:tcBorders>
          </w:tcPr>
          <w:p w14:paraId="193DB7C3" w14:textId="5C27214A" w:rsidR="00AF3A99" w:rsidRPr="000445DC" w:rsidRDefault="00AF3A99" w:rsidP="004F79AE">
            <w:pPr>
              <w:pStyle w:val="Zkladntextodsazen2"/>
              <w:widowControl w:val="0"/>
              <w:tabs>
                <w:tab w:val="left" w:pos="5940"/>
              </w:tabs>
              <w:spacing w:after="0" w:line="240" w:lineRule="auto"/>
              <w:ind w:left="0"/>
              <w:jc w:val="both"/>
              <w:rPr>
                <w:rFonts w:ascii="Aptos" w:hAnsi="Aptos"/>
                <w:b/>
                <w:sz w:val="22"/>
                <w:szCs w:val="22"/>
              </w:rPr>
            </w:pPr>
            <w:r w:rsidRPr="000445DC">
              <w:rPr>
                <w:rFonts w:ascii="Aptos" w:hAnsi="Aptos"/>
                <w:b/>
                <w:sz w:val="22"/>
                <w:szCs w:val="22"/>
              </w:rPr>
              <w:t xml:space="preserve">Bezbariérovost projektu </w:t>
            </w:r>
            <w:r w:rsidRPr="000445DC">
              <w:rPr>
                <w:rFonts w:ascii="Aptos" w:hAnsi="Aptos"/>
                <w:bCs/>
                <w:i/>
                <w:iCs/>
                <w:sz w:val="22"/>
                <w:szCs w:val="22"/>
              </w:rPr>
              <w:t>(</w:t>
            </w:r>
            <w:r w:rsidR="006E6707" w:rsidRPr="000445DC">
              <w:rPr>
                <w:rFonts w:ascii="Aptos" w:hAnsi="Aptos"/>
                <w:bCs/>
                <w:i/>
                <w:iCs/>
                <w:sz w:val="22"/>
                <w:szCs w:val="22"/>
              </w:rPr>
              <w:t>vyhrazený prostor v hledišti, bezbariérový přístup, zvýhodněné vstupné nebo vstup zdarma pro držitele průkazu ZTP včetně doprovodu, asistenční přístup při vstupu do hlediště aj.</w:t>
            </w:r>
            <w:r w:rsidRPr="000445DC">
              <w:rPr>
                <w:rFonts w:ascii="Aptos" w:hAnsi="Aptos"/>
                <w:bCs/>
                <w:i/>
                <w:iCs/>
                <w:sz w:val="22"/>
                <w:szCs w:val="22"/>
              </w:rPr>
              <w:t>)</w:t>
            </w:r>
          </w:p>
        </w:tc>
        <w:tc>
          <w:tcPr>
            <w:tcW w:w="2463" w:type="dxa"/>
            <w:vMerge/>
          </w:tcPr>
          <w:p w14:paraId="6FBF82E3" w14:textId="77777777" w:rsidR="00AF3A99" w:rsidRPr="000445DC" w:rsidRDefault="00AF3A99" w:rsidP="00EB09CA">
            <w:pPr>
              <w:pStyle w:val="Zkladntextodsazen2"/>
              <w:widowControl w:val="0"/>
              <w:tabs>
                <w:tab w:val="left" w:pos="5940"/>
              </w:tabs>
              <w:spacing w:after="0" w:line="240" w:lineRule="auto"/>
              <w:ind w:left="0"/>
              <w:jc w:val="center"/>
              <w:rPr>
                <w:rFonts w:ascii="Aptos" w:hAnsi="Aptos"/>
                <w:strike/>
                <w:sz w:val="22"/>
                <w:szCs w:val="22"/>
              </w:rPr>
            </w:pPr>
          </w:p>
        </w:tc>
      </w:tr>
      <w:tr w:rsidR="000A6D83" w:rsidRPr="000445DC" w14:paraId="57AD0DAE" w14:textId="77777777" w:rsidTr="00063EAB">
        <w:trPr>
          <w:trHeight w:val="330"/>
          <w:jc w:val="center"/>
        </w:trPr>
        <w:tc>
          <w:tcPr>
            <w:tcW w:w="5949" w:type="dxa"/>
          </w:tcPr>
          <w:p w14:paraId="5F455495" w14:textId="6FF8A964" w:rsidR="000A6D83" w:rsidRPr="000445DC" w:rsidRDefault="000A6D83" w:rsidP="000A6D83">
            <w:pPr>
              <w:pStyle w:val="Zkladntextodsazen2"/>
              <w:widowControl w:val="0"/>
              <w:tabs>
                <w:tab w:val="left" w:pos="5940"/>
              </w:tabs>
              <w:spacing w:after="0" w:line="240" w:lineRule="auto"/>
              <w:ind w:left="0"/>
              <w:jc w:val="both"/>
              <w:rPr>
                <w:rFonts w:ascii="Aptos" w:hAnsi="Aptos"/>
                <w:b/>
                <w:sz w:val="22"/>
                <w:szCs w:val="22"/>
              </w:rPr>
            </w:pPr>
            <w:r w:rsidRPr="000445DC">
              <w:rPr>
                <w:rFonts w:ascii="Aptos" w:hAnsi="Aptos"/>
                <w:b/>
                <w:sz w:val="22"/>
                <w:szCs w:val="22"/>
              </w:rPr>
              <w:t xml:space="preserve">Maximální počet bodů, které lze při hodnocení získat </w:t>
            </w:r>
          </w:p>
        </w:tc>
        <w:tc>
          <w:tcPr>
            <w:tcW w:w="2463" w:type="dxa"/>
          </w:tcPr>
          <w:p w14:paraId="01CAAF20" w14:textId="3187650E" w:rsidR="000A6D83" w:rsidRPr="000445DC" w:rsidRDefault="000A6D83" w:rsidP="000A6D83">
            <w:pPr>
              <w:pStyle w:val="Zkladntextodsazen2"/>
              <w:widowControl w:val="0"/>
              <w:tabs>
                <w:tab w:val="left" w:pos="5940"/>
              </w:tabs>
              <w:spacing w:after="0" w:line="240" w:lineRule="auto"/>
              <w:ind w:left="0"/>
              <w:jc w:val="center"/>
              <w:rPr>
                <w:rFonts w:ascii="Aptos" w:hAnsi="Aptos"/>
                <w:sz w:val="22"/>
                <w:szCs w:val="22"/>
              </w:rPr>
            </w:pPr>
            <w:r w:rsidRPr="000445DC">
              <w:rPr>
                <w:rFonts w:ascii="Aptos" w:hAnsi="Aptos"/>
                <w:sz w:val="22"/>
                <w:szCs w:val="22"/>
              </w:rPr>
              <w:t>100 bodů</w:t>
            </w:r>
          </w:p>
        </w:tc>
      </w:tr>
      <w:tr w:rsidR="000A6D83" w:rsidRPr="000445DC" w14:paraId="6EE43F1E" w14:textId="77777777" w:rsidTr="00063EAB">
        <w:trPr>
          <w:trHeight w:val="330"/>
          <w:jc w:val="center"/>
        </w:trPr>
        <w:tc>
          <w:tcPr>
            <w:tcW w:w="5949" w:type="dxa"/>
          </w:tcPr>
          <w:p w14:paraId="3E4E7757" w14:textId="77777777" w:rsidR="000A6D83" w:rsidRPr="000445DC" w:rsidRDefault="000A6D83" w:rsidP="000A6D83">
            <w:pPr>
              <w:pStyle w:val="Zkladntextodsazen2"/>
              <w:widowControl w:val="0"/>
              <w:tabs>
                <w:tab w:val="left" w:pos="5940"/>
              </w:tabs>
              <w:spacing w:after="0" w:line="240" w:lineRule="auto"/>
              <w:ind w:left="0"/>
              <w:jc w:val="both"/>
              <w:rPr>
                <w:rFonts w:ascii="Aptos" w:hAnsi="Aptos"/>
                <w:b/>
                <w:sz w:val="22"/>
                <w:szCs w:val="22"/>
              </w:rPr>
            </w:pPr>
            <w:r w:rsidRPr="000445DC">
              <w:rPr>
                <w:rFonts w:ascii="Aptos" w:hAnsi="Aptos"/>
                <w:b/>
                <w:sz w:val="22"/>
                <w:szCs w:val="22"/>
              </w:rPr>
              <w:t xml:space="preserve">Minimální počet bodů pro přidělení dotace </w:t>
            </w:r>
          </w:p>
        </w:tc>
        <w:tc>
          <w:tcPr>
            <w:tcW w:w="2463" w:type="dxa"/>
          </w:tcPr>
          <w:p w14:paraId="63452689" w14:textId="77777777" w:rsidR="000A6D83" w:rsidRPr="000445DC" w:rsidRDefault="000A6D83" w:rsidP="000A6D83">
            <w:pPr>
              <w:pStyle w:val="Zkladntextodsazen2"/>
              <w:widowControl w:val="0"/>
              <w:tabs>
                <w:tab w:val="left" w:pos="5940"/>
              </w:tabs>
              <w:spacing w:after="0" w:line="240" w:lineRule="auto"/>
              <w:ind w:left="0"/>
              <w:jc w:val="center"/>
              <w:rPr>
                <w:rFonts w:ascii="Aptos" w:hAnsi="Aptos"/>
                <w:sz w:val="22"/>
                <w:szCs w:val="22"/>
              </w:rPr>
            </w:pPr>
            <w:r w:rsidRPr="000445DC">
              <w:rPr>
                <w:rFonts w:ascii="Aptos" w:hAnsi="Aptos"/>
                <w:sz w:val="22"/>
                <w:szCs w:val="22"/>
              </w:rPr>
              <w:t>60 bodů</w:t>
            </w:r>
          </w:p>
        </w:tc>
      </w:tr>
    </w:tbl>
    <w:p w14:paraId="5E513907" w14:textId="6D059F47" w:rsidR="00A41080" w:rsidRPr="000445DC" w:rsidRDefault="00A41080" w:rsidP="008B6C02">
      <w:pPr>
        <w:pStyle w:val="Zkladntextodsazen2"/>
        <w:widowControl w:val="0"/>
        <w:tabs>
          <w:tab w:val="left" w:pos="5940"/>
        </w:tabs>
        <w:spacing w:after="0" w:line="240" w:lineRule="auto"/>
        <w:ind w:left="0"/>
        <w:jc w:val="both"/>
        <w:rPr>
          <w:rFonts w:ascii="Aptos" w:hAnsi="Aptos"/>
          <w:i/>
          <w:iCs/>
          <w:sz w:val="22"/>
          <w:szCs w:val="22"/>
        </w:rPr>
      </w:pPr>
    </w:p>
    <w:p w14:paraId="145E692F" w14:textId="77777777" w:rsidR="00D3584A" w:rsidRDefault="00D3584A" w:rsidP="006C7348">
      <w:pPr>
        <w:pStyle w:val="Zkladntextodsazen2"/>
        <w:spacing w:after="0" w:line="240" w:lineRule="auto"/>
        <w:ind w:left="0"/>
        <w:rPr>
          <w:rFonts w:ascii="Aptos" w:hAnsi="Aptos"/>
          <w:sz w:val="22"/>
          <w:szCs w:val="22"/>
        </w:rPr>
      </w:pPr>
    </w:p>
    <w:p w14:paraId="5DEE7D5B" w14:textId="36CA9261" w:rsidR="00751F40" w:rsidRPr="000445DC" w:rsidRDefault="00751F40" w:rsidP="006C7348">
      <w:pPr>
        <w:pStyle w:val="Zkladntextodsazen2"/>
        <w:spacing w:after="0" w:line="240" w:lineRule="auto"/>
        <w:ind w:left="0"/>
        <w:rPr>
          <w:rFonts w:ascii="Aptos" w:hAnsi="Aptos"/>
          <w:b/>
          <w:sz w:val="22"/>
          <w:szCs w:val="22"/>
          <w:u w:val="single"/>
        </w:rPr>
      </w:pPr>
      <w:r w:rsidRPr="000445DC">
        <w:rPr>
          <w:rFonts w:ascii="Aptos" w:hAnsi="Aptos"/>
          <w:sz w:val="22"/>
          <w:szCs w:val="22"/>
        </w:rPr>
        <w:t xml:space="preserve">Kritéria pro posuzování žádostí o poskytnutí dotací z oblasti </w:t>
      </w:r>
      <w:r w:rsidRPr="000445DC">
        <w:rPr>
          <w:rFonts w:ascii="Aptos" w:hAnsi="Aptos"/>
          <w:b/>
          <w:sz w:val="22"/>
          <w:szCs w:val="22"/>
          <w:u w:val="single"/>
        </w:rPr>
        <w:t>Podpora celoroční činnosti zájmových kulturních spolků</w:t>
      </w:r>
    </w:p>
    <w:p w14:paraId="214BFC9A" w14:textId="77777777" w:rsidR="00751F40" w:rsidRPr="000445DC" w:rsidRDefault="00751F40" w:rsidP="00AF588C">
      <w:pPr>
        <w:pStyle w:val="Zkladntextodsazen2"/>
        <w:spacing w:after="0" w:line="240" w:lineRule="auto"/>
        <w:rPr>
          <w:rFonts w:ascii="Aptos" w:hAnsi="Aptos"/>
          <w:b/>
          <w:sz w:val="22"/>
          <w:szCs w:val="22"/>
          <w:u w:val="single"/>
        </w:rPr>
      </w:pPr>
    </w:p>
    <w:tbl>
      <w:tblPr>
        <w:tblStyle w:val="Mkatabulky"/>
        <w:tblW w:w="0" w:type="auto"/>
        <w:jc w:val="center"/>
        <w:tblLook w:val="04A0" w:firstRow="1" w:lastRow="0" w:firstColumn="1" w:lastColumn="0" w:noHBand="0" w:noVBand="1"/>
      </w:tblPr>
      <w:tblGrid>
        <w:gridCol w:w="5949"/>
        <w:gridCol w:w="2359"/>
      </w:tblGrid>
      <w:tr w:rsidR="00751F40" w:rsidRPr="000445DC" w14:paraId="74295687" w14:textId="77777777" w:rsidTr="00063EAB">
        <w:trPr>
          <w:trHeight w:val="260"/>
          <w:jc w:val="center"/>
        </w:trPr>
        <w:tc>
          <w:tcPr>
            <w:tcW w:w="5949" w:type="dxa"/>
          </w:tcPr>
          <w:p w14:paraId="7B26730A" w14:textId="77777777" w:rsidR="00751F40" w:rsidRPr="000445DC" w:rsidRDefault="00751F40" w:rsidP="004F79AE">
            <w:pPr>
              <w:jc w:val="center"/>
              <w:rPr>
                <w:rFonts w:ascii="Aptos" w:hAnsi="Aptos"/>
                <w:b/>
                <w:sz w:val="22"/>
                <w:szCs w:val="22"/>
              </w:rPr>
            </w:pPr>
            <w:r w:rsidRPr="000445DC">
              <w:rPr>
                <w:rFonts w:ascii="Aptos" w:hAnsi="Aptos"/>
                <w:b/>
                <w:sz w:val="22"/>
                <w:szCs w:val="22"/>
              </w:rPr>
              <w:t>Kritérium</w:t>
            </w:r>
          </w:p>
        </w:tc>
        <w:tc>
          <w:tcPr>
            <w:tcW w:w="2359" w:type="dxa"/>
          </w:tcPr>
          <w:p w14:paraId="0D183156" w14:textId="77777777" w:rsidR="00751F40" w:rsidRPr="000445DC" w:rsidRDefault="00751F40" w:rsidP="004F79AE">
            <w:pPr>
              <w:jc w:val="center"/>
              <w:rPr>
                <w:rFonts w:ascii="Aptos" w:hAnsi="Aptos"/>
                <w:b/>
                <w:sz w:val="22"/>
                <w:szCs w:val="22"/>
              </w:rPr>
            </w:pPr>
            <w:r w:rsidRPr="000445DC">
              <w:rPr>
                <w:rFonts w:ascii="Aptos" w:hAnsi="Aptos"/>
                <w:b/>
                <w:sz w:val="22"/>
                <w:szCs w:val="22"/>
              </w:rPr>
              <w:t>Maximální počet bodů</w:t>
            </w:r>
          </w:p>
        </w:tc>
      </w:tr>
      <w:tr w:rsidR="00751F40" w:rsidRPr="000445DC" w14:paraId="7D1A8A52" w14:textId="77777777" w:rsidTr="00063EAB">
        <w:trPr>
          <w:trHeight w:val="986"/>
          <w:jc w:val="center"/>
        </w:trPr>
        <w:tc>
          <w:tcPr>
            <w:tcW w:w="5949" w:type="dxa"/>
          </w:tcPr>
          <w:p w14:paraId="70E97246" w14:textId="77777777" w:rsidR="00751F40" w:rsidRPr="000445DC" w:rsidRDefault="00751F40" w:rsidP="004F79AE">
            <w:pPr>
              <w:rPr>
                <w:rFonts w:ascii="Aptos" w:hAnsi="Aptos"/>
                <w:sz w:val="22"/>
                <w:szCs w:val="22"/>
              </w:rPr>
            </w:pPr>
            <w:r w:rsidRPr="000445DC">
              <w:rPr>
                <w:rFonts w:ascii="Aptos" w:hAnsi="Aptos"/>
                <w:b/>
                <w:sz w:val="22"/>
                <w:szCs w:val="22"/>
              </w:rPr>
              <w:t>Umělecká hodnota interpretů v daném žánru</w:t>
            </w:r>
            <w:r w:rsidRPr="000445DC">
              <w:rPr>
                <w:rFonts w:ascii="Aptos" w:hAnsi="Aptos"/>
                <w:sz w:val="22"/>
                <w:szCs w:val="22"/>
              </w:rPr>
              <w:t xml:space="preserve"> </w:t>
            </w:r>
            <w:r w:rsidRPr="000445DC">
              <w:rPr>
                <w:rFonts w:ascii="Aptos" w:hAnsi="Aptos"/>
                <w:i/>
                <w:sz w:val="22"/>
                <w:szCs w:val="22"/>
              </w:rPr>
              <w:t>(doložení veřejných vystoupení v předešlých 2 letech, doložení výsledků v ČR i v zahraničí v předešlých 2 letech)</w:t>
            </w:r>
            <w:r w:rsidRPr="000445DC">
              <w:rPr>
                <w:rFonts w:ascii="Aptos" w:hAnsi="Aptos"/>
                <w:sz w:val="22"/>
                <w:szCs w:val="22"/>
              </w:rPr>
              <w:t xml:space="preserve"> </w:t>
            </w:r>
          </w:p>
        </w:tc>
        <w:tc>
          <w:tcPr>
            <w:tcW w:w="2359" w:type="dxa"/>
          </w:tcPr>
          <w:p w14:paraId="46D1E3BC" w14:textId="7F3D9E1F" w:rsidR="00751F40" w:rsidRPr="000445DC" w:rsidRDefault="00751F40" w:rsidP="00EB09CA">
            <w:pPr>
              <w:jc w:val="center"/>
              <w:rPr>
                <w:rFonts w:ascii="Aptos" w:hAnsi="Aptos"/>
                <w:sz w:val="22"/>
                <w:szCs w:val="22"/>
              </w:rPr>
            </w:pPr>
            <w:r w:rsidRPr="000445DC">
              <w:rPr>
                <w:rFonts w:ascii="Aptos" w:hAnsi="Aptos"/>
                <w:sz w:val="22"/>
                <w:szCs w:val="22"/>
              </w:rPr>
              <w:t>50 bodů</w:t>
            </w:r>
          </w:p>
        </w:tc>
      </w:tr>
      <w:tr w:rsidR="00751F40" w:rsidRPr="000445DC" w14:paraId="05CAE8CA" w14:textId="77777777" w:rsidTr="00063EAB">
        <w:trPr>
          <w:trHeight w:val="1191"/>
          <w:jc w:val="center"/>
        </w:trPr>
        <w:tc>
          <w:tcPr>
            <w:tcW w:w="5949" w:type="dxa"/>
          </w:tcPr>
          <w:p w14:paraId="7E39629F" w14:textId="77777777" w:rsidR="00751F40" w:rsidRPr="000445DC" w:rsidRDefault="00751F40" w:rsidP="004F79AE">
            <w:pPr>
              <w:rPr>
                <w:rFonts w:ascii="Aptos" w:hAnsi="Aptos"/>
                <w:b/>
                <w:sz w:val="22"/>
                <w:szCs w:val="22"/>
              </w:rPr>
            </w:pPr>
            <w:r w:rsidRPr="000445DC">
              <w:rPr>
                <w:rFonts w:ascii="Aptos" w:hAnsi="Aptos"/>
                <w:b/>
                <w:sz w:val="22"/>
                <w:szCs w:val="22"/>
              </w:rPr>
              <w:t xml:space="preserve">Dopad akce v oblastech, které konkrétně definují aktivity celoroční činnosti </w:t>
            </w:r>
            <w:r w:rsidRPr="000445DC">
              <w:rPr>
                <w:rFonts w:ascii="Aptos" w:hAnsi="Aptos"/>
                <w:i/>
                <w:sz w:val="22"/>
                <w:szCs w:val="22"/>
              </w:rPr>
              <w:t>(zapojení dětí a mládeže do kulturního života – veřejné přehlídky, prezentace, soutěže a další aktivity k oživení veřejného prostoru ve městě)</w:t>
            </w:r>
            <w:r w:rsidRPr="000445DC">
              <w:rPr>
                <w:rFonts w:ascii="Aptos" w:hAnsi="Aptos"/>
                <w:b/>
                <w:sz w:val="22"/>
                <w:szCs w:val="22"/>
              </w:rPr>
              <w:t xml:space="preserve"> </w:t>
            </w:r>
          </w:p>
        </w:tc>
        <w:tc>
          <w:tcPr>
            <w:tcW w:w="2359" w:type="dxa"/>
          </w:tcPr>
          <w:p w14:paraId="7A897142" w14:textId="79E80E88" w:rsidR="00751F40" w:rsidRPr="000445DC" w:rsidRDefault="00751F40" w:rsidP="00EB09CA">
            <w:pPr>
              <w:jc w:val="center"/>
              <w:rPr>
                <w:rFonts w:ascii="Aptos" w:hAnsi="Aptos"/>
                <w:sz w:val="22"/>
                <w:szCs w:val="22"/>
              </w:rPr>
            </w:pPr>
            <w:r w:rsidRPr="000445DC">
              <w:rPr>
                <w:rFonts w:ascii="Aptos" w:hAnsi="Aptos"/>
                <w:sz w:val="22"/>
                <w:szCs w:val="22"/>
              </w:rPr>
              <w:t>30 bodů</w:t>
            </w:r>
          </w:p>
        </w:tc>
      </w:tr>
      <w:tr w:rsidR="00751F40" w:rsidRPr="000445DC" w14:paraId="6D5D34AD" w14:textId="77777777" w:rsidTr="00063EAB">
        <w:trPr>
          <w:trHeight w:val="493"/>
          <w:jc w:val="center"/>
        </w:trPr>
        <w:tc>
          <w:tcPr>
            <w:tcW w:w="5949" w:type="dxa"/>
          </w:tcPr>
          <w:p w14:paraId="545151F1" w14:textId="77777777" w:rsidR="00751F40" w:rsidRPr="000445DC" w:rsidRDefault="00751F40" w:rsidP="004F79AE">
            <w:pPr>
              <w:rPr>
                <w:rFonts w:ascii="Aptos" w:hAnsi="Aptos"/>
                <w:b/>
                <w:sz w:val="22"/>
                <w:szCs w:val="22"/>
              </w:rPr>
            </w:pPr>
            <w:r w:rsidRPr="000445DC">
              <w:rPr>
                <w:rFonts w:ascii="Aptos" w:hAnsi="Aptos"/>
                <w:b/>
                <w:sz w:val="22"/>
                <w:szCs w:val="22"/>
              </w:rPr>
              <w:t xml:space="preserve">Soustavná činnost </w:t>
            </w:r>
            <w:r w:rsidRPr="000445DC">
              <w:rPr>
                <w:rFonts w:ascii="Aptos" w:hAnsi="Aptos"/>
                <w:i/>
                <w:sz w:val="22"/>
                <w:szCs w:val="22"/>
              </w:rPr>
              <w:t>(četnost aktivity – týdenní, měsíční)</w:t>
            </w:r>
            <w:r w:rsidRPr="000445DC">
              <w:rPr>
                <w:rFonts w:ascii="Aptos" w:hAnsi="Aptos"/>
                <w:b/>
                <w:sz w:val="22"/>
                <w:szCs w:val="22"/>
              </w:rPr>
              <w:t xml:space="preserve"> </w:t>
            </w:r>
          </w:p>
        </w:tc>
        <w:tc>
          <w:tcPr>
            <w:tcW w:w="2359" w:type="dxa"/>
          </w:tcPr>
          <w:p w14:paraId="4EC16C1B" w14:textId="56828099" w:rsidR="00751F40" w:rsidRPr="000445DC" w:rsidRDefault="00751F40" w:rsidP="00EB09CA">
            <w:pPr>
              <w:jc w:val="center"/>
              <w:rPr>
                <w:rFonts w:ascii="Aptos" w:hAnsi="Aptos"/>
                <w:sz w:val="22"/>
                <w:szCs w:val="22"/>
              </w:rPr>
            </w:pPr>
            <w:r w:rsidRPr="000445DC">
              <w:rPr>
                <w:rFonts w:ascii="Aptos" w:hAnsi="Aptos"/>
                <w:sz w:val="22"/>
                <w:szCs w:val="22"/>
              </w:rPr>
              <w:t>20 bodů</w:t>
            </w:r>
          </w:p>
        </w:tc>
      </w:tr>
      <w:tr w:rsidR="00751F40" w:rsidRPr="000445DC" w14:paraId="04D22759" w14:textId="77777777" w:rsidTr="00063EAB">
        <w:trPr>
          <w:trHeight w:val="520"/>
          <w:jc w:val="center"/>
        </w:trPr>
        <w:tc>
          <w:tcPr>
            <w:tcW w:w="5949" w:type="dxa"/>
          </w:tcPr>
          <w:p w14:paraId="2BBACE21" w14:textId="77777777" w:rsidR="00751F40" w:rsidRPr="000445DC" w:rsidRDefault="00751F40" w:rsidP="004F79AE">
            <w:pPr>
              <w:pStyle w:val="Zkladntextodsazen2"/>
              <w:widowControl w:val="0"/>
              <w:tabs>
                <w:tab w:val="left" w:pos="5940"/>
              </w:tabs>
              <w:spacing w:after="0" w:line="240" w:lineRule="auto"/>
              <w:ind w:left="0"/>
              <w:jc w:val="both"/>
              <w:rPr>
                <w:rFonts w:ascii="Aptos" w:hAnsi="Aptos"/>
                <w:b/>
                <w:sz w:val="22"/>
                <w:szCs w:val="22"/>
              </w:rPr>
            </w:pPr>
            <w:r w:rsidRPr="000445DC">
              <w:rPr>
                <w:rFonts w:ascii="Aptos" w:hAnsi="Aptos"/>
                <w:b/>
                <w:sz w:val="22"/>
                <w:szCs w:val="22"/>
              </w:rPr>
              <w:t xml:space="preserve">Maximální počet bodů, které lze při hodnocení získat </w:t>
            </w:r>
          </w:p>
        </w:tc>
        <w:tc>
          <w:tcPr>
            <w:tcW w:w="2359" w:type="dxa"/>
          </w:tcPr>
          <w:p w14:paraId="38829670" w14:textId="678C5DE6" w:rsidR="00751F40" w:rsidRPr="000445DC" w:rsidRDefault="00751F40" w:rsidP="00EB09CA">
            <w:pPr>
              <w:jc w:val="center"/>
              <w:rPr>
                <w:rFonts w:ascii="Aptos" w:hAnsi="Aptos"/>
                <w:sz w:val="22"/>
                <w:szCs w:val="22"/>
              </w:rPr>
            </w:pPr>
            <w:r w:rsidRPr="000445DC">
              <w:rPr>
                <w:rFonts w:ascii="Aptos" w:hAnsi="Aptos"/>
                <w:sz w:val="22"/>
                <w:szCs w:val="22"/>
              </w:rPr>
              <w:t>100 bodů</w:t>
            </w:r>
          </w:p>
        </w:tc>
      </w:tr>
      <w:tr w:rsidR="00751F40" w:rsidRPr="000445DC" w14:paraId="6716D8B0" w14:textId="77777777" w:rsidTr="00063EAB">
        <w:trPr>
          <w:trHeight w:val="274"/>
          <w:jc w:val="center"/>
        </w:trPr>
        <w:tc>
          <w:tcPr>
            <w:tcW w:w="5949" w:type="dxa"/>
          </w:tcPr>
          <w:p w14:paraId="0D3C40F3" w14:textId="77777777" w:rsidR="00751F40" w:rsidRPr="000445DC" w:rsidRDefault="00751F40" w:rsidP="004F79AE">
            <w:pPr>
              <w:pStyle w:val="Zkladntextodsazen2"/>
              <w:widowControl w:val="0"/>
              <w:tabs>
                <w:tab w:val="left" w:pos="5940"/>
              </w:tabs>
              <w:spacing w:after="0" w:line="240" w:lineRule="auto"/>
              <w:ind w:left="0"/>
              <w:jc w:val="both"/>
              <w:rPr>
                <w:rFonts w:ascii="Aptos" w:hAnsi="Aptos"/>
                <w:b/>
                <w:sz w:val="22"/>
                <w:szCs w:val="22"/>
              </w:rPr>
            </w:pPr>
            <w:r w:rsidRPr="000445DC">
              <w:rPr>
                <w:rFonts w:ascii="Aptos" w:hAnsi="Aptos"/>
                <w:b/>
                <w:sz w:val="22"/>
                <w:szCs w:val="22"/>
              </w:rPr>
              <w:t xml:space="preserve">Minimální počet bodů pro přidělení dotace </w:t>
            </w:r>
          </w:p>
        </w:tc>
        <w:tc>
          <w:tcPr>
            <w:tcW w:w="2359" w:type="dxa"/>
          </w:tcPr>
          <w:p w14:paraId="5B9465EB" w14:textId="0EFB251D" w:rsidR="00751F40" w:rsidRPr="000445DC" w:rsidRDefault="00E22F5E" w:rsidP="00EB09CA">
            <w:pPr>
              <w:jc w:val="center"/>
              <w:rPr>
                <w:rFonts w:ascii="Aptos" w:hAnsi="Aptos"/>
                <w:sz w:val="22"/>
                <w:szCs w:val="22"/>
              </w:rPr>
            </w:pPr>
            <w:r w:rsidRPr="000445DC">
              <w:rPr>
                <w:rFonts w:ascii="Aptos" w:hAnsi="Aptos"/>
                <w:sz w:val="22"/>
                <w:szCs w:val="22"/>
              </w:rPr>
              <w:t>6</w:t>
            </w:r>
            <w:r w:rsidR="00751F40" w:rsidRPr="000445DC">
              <w:rPr>
                <w:rFonts w:ascii="Aptos" w:hAnsi="Aptos"/>
                <w:sz w:val="22"/>
                <w:szCs w:val="22"/>
              </w:rPr>
              <w:t>0 bodů</w:t>
            </w:r>
          </w:p>
        </w:tc>
      </w:tr>
    </w:tbl>
    <w:p w14:paraId="0F8D8EC5" w14:textId="3CCF52A9" w:rsidR="001B448D" w:rsidRPr="000445DC" w:rsidRDefault="001B448D" w:rsidP="001B448D">
      <w:pPr>
        <w:rPr>
          <w:rFonts w:ascii="Aptos" w:hAnsi="Aptos"/>
          <w:sz w:val="22"/>
          <w:szCs w:val="22"/>
        </w:rPr>
      </w:pPr>
    </w:p>
    <w:p w14:paraId="14A6DC82" w14:textId="0B2D944D" w:rsidR="00022DDD" w:rsidRPr="000445DC" w:rsidRDefault="00751F40" w:rsidP="00AD3A63">
      <w:pPr>
        <w:rPr>
          <w:rFonts w:ascii="Aptos" w:hAnsi="Aptos"/>
          <w:sz w:val="22"/>
          <w:szCs w:val="22"/>
        </w:rPr>
      </w:pPr>
      <w:r w:rsidRPr="000445DC">
        <w:rPr>
          <w:rFonts w:ascii="Aptos" w:hAnsi="Aptos"/>
          <w:sz w:val="22"/>
          <w:szCs w:val="22"/>
        </w:rPr>
        <w:t xml:space="preserve">Při vyhlášení konkrétního programu mohou být všeobecná kritéria upravena. </w:t>
      </w:r>
    </w:p>
    <w:p w14:paraId="5DAB446A" w14:textId="77777777" w:rsidR="003E2F6A" w:rsidRPr="000445DC" w:rsidRDefault="003E2F6A" w:rsidP="00AD3A63">
      <w:pPr>
        <w:rPr>
          <w:rFonts w:ascii="Aptos" w:hAnsi="Aptos"/>
          <w:sz w:val="22"/>
          <w:szCs w:val="22"/>
        </w:rPr>
      </w:pPr>
    </w:p>
    <w:p w14:paraId="069439A7" w14:textId="0CB3EA3A" w:rsidR="00031654" w:rsidRPr="00D3584A" w:rsidRDefault="00031654" w:rsidP="004108BA">
      <w:pPr>
        <w:pStyle w:val="Odstavecseseznamem"/>
        <w:numPr>
          <w:ilvl w:val="6"/>
          <w:numId w:val="4"/>
        </w:numPr>
        <w:rPr>
          <w:rFonts w:ascii="Aptos" w:hAnsi="Aptos"/>
          <w:b/>
          <w:bCs/>
          <w:sz w:val="22"/>
          <w:szCs w:val="22"/>
        </w:rPr>
      </w:pPr>
      <w:r w:rsidRPr="00D3584A">
        <w:rPr>
          <w:rFonts w:ascii="Aptos" w:hAnsi="Aptos"/>
          <w:b/>
          <w:bCs/>
          <w:sz w:val="22"/>
          <w:szCs w:val="22"/>
        </w:rPr>
        <w:t xml:space="preserve">Způsob výpočtu </w:t>
      </w:r>
      <w:r w:rsidR="00930DEB" w:rsidRPr="00D3584A">
        <w:rPr>
          <w:rFonts w:ascii="Aptos" w:hAnsi="Aptos"/>
          <w:b/>
          <w:bCs/>
          <w:sz w:val="22"/>
          <w:szCs w:val="22"/>
        </w:rPr>
        <w:t>navržené</w:t>
      </w:r>
      <w:r w:rsidRPr="00D3584A">
        <w:rPr>
          <w:rFonts w:ascii="Aptos" w:hAnsi="Aptos"/>
          <w:b/>
          <w:bCs/>
          <w:sz w:val="22"/>
          <w:szCs w:val="22"/>
        </w:rPr>
        <w:t xml:space="preserve"> dotace </w:t>
      </w:r>
    </w:p>
    <w:p w14:paraId="107DD4B5" w14:textId="77777777" w:rsidR="00031654" w:rsidRPr="00D3584A" w:rsidRDefault="00031654" w:rsidP="00031654">
      <w:pPr>
        <w:ind w:left="357"/>
        <w:rPr>
          <w:rFonts w:ascii="Aptos" w:hAnsi="Aptos"/>
        </w:rPr>
      </w:pPr>
    </w:p>
    <w:p w14:paraId="7122E3E5" w14:textId="29153FA8" w:rsidR="00031654" w:rsidRPr="000445DC" w:rsidRDefault="00031654" w:rsidP="004052BD">
      <w:pPr>
        <w:jc w:val="both"/>
        <w:rPr>
          <w:rFonts w:ascii="Aptos" w:hAnsi="Aptos" w:cstheme="minorHAnsi"/>
          <w:b/>
          <w:bCs/>
          <w:sz w:val="22"/>
          <w:szCs w:val="22"/>
        </w:rPr>
      </w:pPr>
      <w:r w:rsidRPr="000445DC">
        <w:rPr>
          <w:rFonts w:ascii="Aptos" w:hAnsi="Aptos" w:cstheme="minorHAnsi"/>
          <w:sz w:val="22"/>
          <w:szCs w:val="22"/>
        </w:rPr>
        <w:t xml:space="preserve">Jednotliví členové komise každému projektu </w:t>
      </w:r>
      <w:r w:rsidR="00F57203" w:rsidRPr="000445DC">
        <w:rPr>
          <w:rFonts w:ascii="Aptos" w:hAnsi="Aptos" w:cstheme="minorHAnsi"/>
          <w:sz w:val="22"/>
          <w:szCs w:val="22"/>
        </w:rPr>
        <w:t>přidělí</w:t>
      </w:r>
      <w:r w:rsidRPr="000445DC">
        <w:rPr>
          <w:rFonts w:ascii="Aptos" w:hAnsi="Aptos" w:cstheme="minorHAnsi"/>
          <w:sz w:val="22"/>
          <w:szCs w:val="22"/>
        </w:rPr>
        <w:t xml:space="preserve"> své bodové hodnocení. Na základě </w:t>
      </w:r>
      <w:r w:rsidR="00F57203" w:rsidRPr="000445DC">
        <w:rPr>
          <w:rFonts w:ascii="Aptos" w:hAnsi="Aptos" w:cstheme="minorHAnsi"/>
          <w:sz w:val="22"/>
          <w:szCs w:val="22"/>
        </w:rPr>
        <w:t xml:space="preserve">celého </w:t>
      </w:r>
      <w:r w:rsidRPr="000445DC">
        <w:rPr>
          <w:rFonts w:ascii="Aptos" w:hAnsi="Aptos" w:cstheme="minorHAnsi"/>
          <w:sz w:val="22"/>
          <w:szCs w:val="22"/>
        </w:rPr>
        <w:t xml:space="preserve">bodového hodnocení bude následně vypočten „průměrný počet bodů“, a to jako </w:t>
      </w:r>
      <w:r w:rsidRPr="000445DC">
        <w:rPr>
          <w:rFonts w:ascii="Aptos" w:hAnsi="Aptos" w:cstheme="minorHAnsi"/>
          <w:b/>
          <w:bCs/>
          <w:sz w:val="22"/>
          <w:szCs w:val="22"/>
        </w:rPr>
        <w:t>průměr z udělených bodů bez nejvyšší a nejnižší částky.</w:t>
      </w:r>
    </w:p>
    <w:p w14:paraId="628DBB6E" w14:textId="77777777" w:rsidR="00031654" w:rsidRPr="000445DC" w:rsidRDefault="00031654" w:rsidP="00031654">
      <w:pPr>
        <w:rPr>
          <w:rFonts w:ascii="Aptos" w:hAnsi="Aptos" w:cstheme="minorHAnsi"/>
          <w:b/>
          <w:bCs/>
          <w:sz w:val="22"/>
          <w:szCs w:val="22"/>
        </w:rPr>
      </w:pPr>
    </w:p>
    <w:p w14:paraId="725C52E2" w14:textId="3CFD8EA7" w:rsidR="00031654" w:rsidRPr="000445DC" w:rsidRDefault="00D92B07" w:rsidP="00D14D4F">
      <w:pPr>
        <w:jc w:val="both"/>
        <w:rPr>
          <w:rFonts w:ascii="Aptos" w:hAnsi="Aptos" w:cstheme="minorHAnsi"/>
          <w:sz w:val="22"/>
          <w:szCs w:val="22"/>
        </w:rPr>
      </w:pPr>
      <w:r w:rsidRPr="000445DC">
        <w:rPr>
          <w:rFonts w:ascii="Aptos" w:hAnsi="Aptos" w:cstheme="minorHAnsi"/>
          <w:sz w:val="22"/>
          <w:szCs w:val="22"/>
        </w:rPr>
        <w:t>Dle</w:t>
      </w:r>
      <w:r w:rsidR="00031654" w:rsidRPr="000445DC">
        <w:rPr>
          <w:rFonts w:ascii="Aptos" w:hAnsi="Aptos" w:cstheme="minorHAnsi"/>
          <w:sz w:val="22"/>
          <w:szCs w:val="22"/>
        </w:rPr>
        <w:t xml:space="preserve"> průměrného počtu bodů je následně </w:t>
      </w:r>
      <w:r w:rsidRPr="000445DC">
        <w:rPr>
          <w:rFonts w:ascii="Aptos" w:hAnsi="Aptos" w:cstheme="minorHAnsi"/>
          <w:sz w:val="22"/>
          <w:szCs w:val="22"/>
        </w:rPr>
        <w:t xml:space="preserve">navržena výše dotace na základě následujícího </w:t>
      </w:r>
      <w:r w:rsidR="00031654" w:rsidRPr="000445DC">
        <w:rPr>
          <w:rFonts w:ascii="Aptos" w:hAnsi="Aptos" w:cstheme="minorHAnsi"/>
          <w:sz w:val="22"/>
          <w:szCs w:val="22"/>
        </w:rPr>
        <w:t>mechanism</w:t>
      </w:r>
      <w:r w:rsidRPr="000445DC">
        <w:rPr>
          <w:rFonts w:ascii="Aptos" w:hAnsi="Aptos" w:cstheme="minorHAnsi"/>
          <w:sz w:val="22"/>
          <w:szCs w:val="22"/>
        </w:rPr>
        <w:t>u</w:t>
      </w:r>
      <w:r w:rsidR="00031654" w:rsidRPr="000445DC">
        <w:rPr>
          <w:rFonts w:ascii="Aptos" w:hAnsi="Aptos" w:cstheme="minorHAnsi"/>
          <w:sz w:val="22"/>
          <w:szCs w:val="22"/>
        </w:rPr>
        <w:t>:</w:t>
      </w:r>
    </w:p>
    <w:p w14:paraId="5AE4A5D4" w14:textId="7A3992FA" w:rsidR="00031654" w:rsidRPr="000445DC" w:rsidRDefault="00031654" w:rsidP="004108BA">
      <w:pPr>
        <w:pStyle w:val="Odstavecseseznamem"/>
        <w:numPr>
          <w:ilvl w:val="1"/>
          <w:numId w:val="4"/>
        </w:numPr>
        <w:jc w:val="both"/>
        <w:rPr>
          <w:rFonts w:ascii="Aptos" w:hAnsi="Aptos" w:cstheme="minorHAnsi"/>
          <w:sz w:val="22"/>
          <w:szCs w:val="22"/>
        </w:rPr>
      </w:pPr>
      <w:r w:rsidRPr="000445DC">
        <w:rPr>
          <w:rFonts w:ascii="Aptos" w:hAnsi="Aptos" w:cstheme="minorHAnsi"/>
          <w:sz w:val="22"/>
          <w:szCs w:val="22"/>
        </w:rPr>
        <w:t>pro projekty s</w:t>
      </w:r>
      <w:r w:rsidR="004C0471" w:rsidRPr="000445DC">
        <w:rPr>
          <w:rFonts w:ascii="Aptos" w:hAnsi="Aptos" w:cstheme="minorHAnsi"/>
          <w:sz w:val="22"/>
          <w:szCs w:val="22"/>
        </w:rPr>
        <w:t xml:space="preserve"> dosaženým </w:t>
      </w:r>
      <w:r w:rsidRPr="000445DC">
        <w:rPr>
          <w:rFonts w:ascii="Aptos" w:hAnsi="Aptos" w:cstheme="minorHAnsi"/>
          <w:sz w:val="22"/>
          <w:szCs w:val="22"/>
        </w:rPr>
        <w:t xml:space="preserve">průměrným počtem </w:t>
      </w:r>
      <w:r w:rsidR="004C0471" w:rsidRPr="000445DC">
        <w:rPr>
          <w:rFonts w:ascii="Aptos" w:hAnsi="Aptos" w:cstheme="minorHAnsi"/>
          <w:b/>
          <w:bCs/>
          <w:sz w:val="22"/>
          <w:szCs w:val="22"/>
        </w:rPr>
        <w:t xml:space="preserve">do 59 </w:t>
      </w:r>
      <w:r w:rsidRPr="000445DC">
        <w:rPr>
          <w:rFonts w:ascii="Aptos" w:hAnsi="Aptos" w:cstheme="minorHAnsi"/>
          <w:b/>
          <w:bCs/>
          <w:sz w:val="22"/>
          <w:szCs w:val="22"/>
        </w:rPr>
        <w:t>bodů platí, že nesplnily minimální hranici pro udělení dotace</w:t>
      </w:r>
      <w:r w:rsidR="00095071" w:rsidRPr="000445DC">
        <w:rPr>
          <w:rFonts w:ascii="Aptos" w:hAnsi="Aptos" w:cstheme="minorHAnsi"/>
          <w:b/>
          <w:bCs/>
          <w:sz w:val="22"/>
          <w:szCs w:val="22"/>
        </w:rPr>
        <w:t>;</w:t>
      </w:r>
      <w:r w:rsidRPr="000445DC">
        <w:rPr>
          <w:rFonts w:ascii="Aptos" w:hAnsi="Aptos" w:cstheme="minorHAnsi"/>
          <w:b/>
          <w:bCs/>
          <w:sz w:val="22"/>
          <w:szCs w:val="22"/>
        </w:rPr>
        <w:t xml:space="preserve"> závěrem je návrh na nepřidělení dotace, </w:t>
      </w:r>
      <w:r w:rsidRPr="000445DC">
        <w:rPr>
          <w:rFonts w:ascii="Aptos" w:hAnsi="Aptos" w:cstheme="minorHAnsi"/>
          <w:sz w:val="22"/>
          <w:szCs w:val="22"/>
        </w:rPr>
        <w:t xml:space="preserve"> </w:t>
      </w:r>
    </w:p>
    <w:p w14:paraId="10BAAE6E" w14:textId="71414009" w:rsidR="00031654" w:rsidRPr="000445DC" w:rsidRDefault="00031654" w:rsidP="004108BA">
      <w:pPr>
        <w:pStyle w:val="Odstavecseseznamem"/>
        <w:numPr>
          <w:ilvl w:val="1"/>
          <w:numId w:val="4"/>
        </w:numPr>
        <w:rPr>
          <w:rFonts w:ascii="Aptos" w:hAnsi="Aptos" w:cstheme="minorHAnsi"/>
          <w:b/>
          <w:bCs/>
          <w:sz w:val="22"/>
          <w:szCs w:val="22"/>
        </w:rPr>
      </w:pPr>
      <w:r w:rsidRPr="000445DC">
        <w:rPr>
          <w:rFonts w:ascii="Aptos" w:hAnsi="Aptos" w:cstheme="minorHAnsi"/>
          <w:sz w:val="22"/>
          <w:szCs w:val="22"/>
        </w:rPr>
        <w:t xml:space="preserve">pro projekty s průměrným počtem bodů </w:t>
      </w:r>
      <w:r w:rsidRPr="000445DC">
        <w:rPr>
          <w:rFonts w:ascii="Aptos" w:hAnsi="Aptos" w:cstheme="minorHAnsi"/>
          <w:b/>
          <w:bCs/>
          <w:sz w:val="22"/>
          <w:szCs w:val="22"/>
        </w:rPr>
        <w:t xml:space="preserve">80 a vyšším platí, že navrhovaná výše dotace se rovná požadované dotaci, </w:t>
      </w:r>
    </w:p>
    <w:p w14:paraId="64C26177" w14:textId="21AB1245" w:rsidR="00031654" w:rsidRPr="000445DC" w:rsidRDefault="00031654" w:rsidP="004108BA">
      <w:pPr>
        <w:pStyle w:val="Odstavecseseznamem"/>
        <w:numPr>
          <w:ilvl w:val="1"/>
          <w:numId w:val="4"/>
        </w:numPr>
        <w:rPr>
          <w:rFonts w:ascii="Aptos" w:hAnsi="Aptos" w:cstheme="minorHAnsi"/>
          <w:b/>
          <w:bCs/>
          <w:sz w:val="22"/>
          <w:szCs w:val="22"/>
        </w:rPr>
      </w:pPr>
      <w:r w:rsidRPr="000445DC">
        <w:rPr>
          <w:rFonts w:ascii="Aptos" w:hAnsi="Aptos" w:cstheme="minorHAnsi"/>
          <w:sz w:val="22"/>
          <w:szCs w:val="22"/>
        </w:rPr>
        <w:t xml:space="preserve">pro projekty s průměrným počtem bodů </w:t>
      </w:r>
      <w:r w:rsidRPr="000445DC">
        <w:rPr>
          <w:rFonts w:ascii="Aptos" w:hAnsi="Aptos" w:cstheme="minorHAnsi"/>
          <w:b/>
          <w:bCs/>
          <w:sz w:val="22"/>
          <w:szCs w:val="22"/>
        </w:rPr>
        <w:t>60 a</w:t>
      </w:r>
      <w:r w:rsidR="00F57203" w:rsidRPr="000445DC">
        <w:rPr>
          <w:rFonts w:ascii="Aptos" w:hAnsi="Aptos" w:cstheme="minorHAnsi"/>
          <w:b/>
          <w:bCs/>
          <w:sz w:val="22"/>
          <w:szCs w:val="22"/>
        </w:rPr>
        <w:t>ž</w:t>
      </w:r>
      <w:r w:rsidRPr="000445DC">
        <w:rPr>
          <w:rFonts w:ascii="Aptos" w:hAnsi="Aptos" w:cstheme="minorHAnsi"/>
          <w:b/>
          <w:bCs/>
          <w:sz w:val="22"/>
          <w:szCs w:val="22"/>
        </w:rPr>
        <w:t xml:space="preserve"> </w:t>
      </w:r>
      <w:r w:rsidR="00F57203" w:rsidRPr="000445DC">
        <w:rPr>
          <w:rFonts w:ascii="Aptos" w:hAnsi="Aptos" w:cstheme="minorHAnsi"/>
          <w:b/>
          <w:bCs/>
          <w:sz w:val="22"/>
          <w:szCs w:val="22"/>
        </w:rPr>
        <w:t>79</w:t>
      </w:r>
      <w:r w:rsidRPr="000445DC">
        <w:rPr>
          <w:rFonts w:ascii="Aptos" w:hAnsi="Aptos" w:cstheme="minorHAnsi"/>
          <w:sz w:val="22"/>
          <w:szCs w:val="22"/>
        </w:rPr>
        <w:t xml:space="preserve"> je navržena krácená částka dle rovnice</w:t>
      </w:r>
      <w:r w:rsidR="008871F9" w:rsidRPr="000445DC">
        <w:rPr>
          <w:rFonts w:ascii="Aptos" w:hAnsi="Aptos" w:cstheme="minorHAnsi"/>
          <w:sz w:val="22"/>
          <w:szCs w:val="22"/>
        </w:rPr>
        <w:t xml:space="preserve">: </w:t>
      </w:r>
      <w:r w:rsidRPr="000445DC">
        <w:rPr>
          <w:rFonts w:ascii="Aptos" w:hAnsi="Aptos" w:cstheme="minorHAnsi"/>
          <w:sz w:val="22"/>
          <w:szCs w:val="22"/>
        </w:rPr>
        <w:t xml:space="preserve"> </w:t>
      </w:r>
    </w:p>
    <w:p w14:paraId="3F71A1C4" w14:textId="77777777" w:rsidR="00031654" w:rsidRPr="000445DC" w:rsidRDefault="00031654" w:rsidP="00031654">
      <w:pPr>
        <w:pStyle w:val="Odstavecseseznamem"/>
        <w:ind w:left="357"/>
        <w:rPr>
          <w:rFonts w:ascii="Aptos" w:hAnsi="Aptos" w:cstheme="minorHAnsi"/>
          <w:b/>
          <w:bCs/>
          <w:sz w:val="22"/>
          <w:szCs w:val="22"/>
        </w:rPr>
      </w:pPr>
    </w:p>
    <w:p w14:paraId="1021F238" w14:textId="73EA62EC" w:rsidR="00031654" w:rsidRPr="000445DC" w:rsidRDefault="00031654" w:rsidP="00031654">
      <w:pPr>
        <w:rPr>
          <w:rFonts w:ascii="Aptos" w:eastAsiaTheme="minorEastAsia" w:hAnsi="Aptos"/>
          <w:b/>
          <w:bCs/>
          <w:sz w:val="22"/>
          <w:szCs w:val="22"/>
        </w:rPr>
      </w:pPr>
      <m:oMathPara>
        <m:oMath>
          <m:r>
            <m:rPr>
              <m:sty m:val="bi"/>
            </m:rPr>
            <w:rPr>
              <w:rFonts w:ascii="Cambria Math" w:hAnsi="Cambria Math"/>
              <w:sz w:val="22"/>
              <w:szCs w:val="22"/>
            </w:rPr>
            <m:t>d=z</m:t>
          </m:r>
          <m:d>
            <m:dPr>
              <m:ctrlPr>
                <w:rPr>
                  <w:rFonts w:ascii="Cambria Math" w:hAnsi="Cambria Math"/>
                  <w:b/>
                  <w:bCs/>
                  <w:sz w:val="22"/>
                  <w:szCs w:val="22"/>
                </w:rPr>
              </m:ctrlPr>
            </m:dPr>
            <m:e>
              <m:f>
                <m:fPr>
                  <m:ctrlPr>
                    <w:rPr>
                      <w:rFonts w:ascii="Cambria Math" w:hAnsi="Cambria Math"/>
                      <w:b/>
                      <w:bCs/>
                      <w:sz w:val="22"/>
                      <w:szCs w:val="22"/>
                    </w:rPr>
                  </m:ctrlPr>
                </m:fPr>
                <m:num>
                  <m:r>
                    <m:rPr>
                      <m:sty m:val="bi"/>
                    </m:rPr>
                    <w:rPr>
                      <w:rFonts w:ascii="Cambria Math" w:hAnsi="Cambria Math"/>
                      <w:sz w:val="22"/>
                      <w:szCs w:val="22"/>
                    </w:rPr>
                    <m:t>1</m:t>
                  </m:r>
                  <m:ctrlPr>
                    <w:rPr>
                      <w:rFonts w:ascii="Cambria Math" w:hAnsi="Cambria Math"/>
                      <w:b/>
                      <w:bCs/>
                      <w:i/>
                      <w:sz w:val="22"/>
                      <w:szCs w:val="22"/>
                    </w:rPr>
                  </m:ctrlPr>
                </m:num>
                <m:den>
                  <m:r>
                    <m:rPr>
                      <m:sty m:val="bi"/>
                    </m:rPr>
                    <w:rPr>
                      <w:rFonts w:ascii="Cambria Math" w:hAnsi="Cambria Math"/>
                      <w:sz w:val="22"/>
                      <w:szCs w:val="22"/>
                    </w:rPr>
                    <m:t>30</m:t>
                  </m:r>
                  <m:ctrlPr>
                    <w:rPr>
                      <w:rFonts w:ascii="Cambria Math" w:hAnsi="Cambria Math"/>
                      <w:b/>
                      <w:bCs/>
                      <w:i/>
                      <w:sz w:val="22"/>
                      <w:szCs w:val="22"/>
                    </w:rPr>
                  </m:ctrlPr>
                </m:den>
              </m:f>
              <m:r>
                <m:rPr>
                  <m:sty m:val="bi"/>
                </m:rPr>
                <w:rPr>
                  <w:rFonts w:ascii="Cambria Math" w:hAnsi="Cambria Math"/>
                  <w:sz w:val="22"/>
                  <w:szCs w:val="22"/>
                </w:rPr>
                <m:t>b-</m:t>
              </m:r>
              <m:f>
                <m:fPr>
                  <m:ctrlPr>
                    <w:rPr>
                      <w:rFonts w:ascii="Cambria Math" w:hAnsi="Cambria Math"/>
                      <w:b/>
                      <w:bCs/>
                      <w:sz w:val="22"/>
                      <w:szCs w:val="22"/>
                    </w:rPr>
                  </m:ctrlPr>
                </m:fPr>
                <m:num>
                  <m:r>
                    <m:rPr>
                      <m:sty m:val="bi"/>
                    </m:rPr>
                    <w:rPr>
                      <w:rFonts w:ascii="Cambria Math" w:hAnsi="Cambria Math"/>
                      <w:sz w:val="22"/>
                      <w:szCs w:val="22"/>
                    </w:rPr>
                    <m:t>5</m:t>
                  </m:r>
                  <m:ctrlPr>
                    <w:rPr>
                      <w:rFonts w:ascii="Cambria Math" w:hAnsi="Cambria Math"/>
                      <w:b/>
                      <w:bCs/>
                      <w:i/>
                      <w:sz w:val="22"/>
                      <w:szCs w:val="22"/>
                    </w:rPr>
                  </m:ctrlPr>
                </m:num>
                <m:den>
                  <m:r>
                    <m:rPr>
                      <m:sty m:val="bi"/>
                    </m:rPr>
                    <w:rPr>
                      <w:rFonts w:ascii="Cambria Math" w:hAnsi="Cambria Math"/>
                      <w:sz w:val="22"/>
                      <w:szCs w:val="22"/>
                    </w:rPr>
                    <m:t>3</m:t>
                  </m:r>
                  <m:ctrlPr>
                    <w:rPr>
                      <w:rFonts w:ascii="Cambria Math" w:hAnsi="Cambria Math"/>
                      <w:b/>
                      <w:bCs/>
                      <w:i/>
                      <w:sz w:val="22"/>
                      <w:szCs w:val="22"/>
                    </w:rPr>
                  </m:ctrlPr>
                </m:den>
              </m:f>
              <m:ctrlPr>
                <w:rPr>
                  <w:rFonts w:ascii="Cambria Math" w:hAnsi="Cambria Math"/>
                  <w:b/>
                  <w:bCs/>
                  <w:i/>
                  <w:sz w:val="22"/>
                  <w:szCs w:val="22"/>
                </w:rPr>
              </m:ctrlPr>
            </m:e>
          </m:d>
        </m:oMath>
      </m:oMathPara>
    </w:p>
    <w:p w14:paraId="119C0DE9" w14:textId="38E995C4" w:rsidR="00031654" w:rsidRPr="000445DC" w:rsidRDefault="00031654" w:rsidP="00031654">
      <w:pPr>
        <w:rPr>
          <w:rFonts w:ascii="Aptos" w:eastAsiaTheme="minorEastAsia" w:hAnsi="Aptos" w:cstheme="minorHAnsi"/>
          <w:i/>
          <w:sz w:val="22"/>
          <w:szCs w:val="22"/>
        </w:rPr>
      </w:pPr>
    </w:p>
    <w:p w14:paraId="742342A9" w14:textId="2C8A0C7B" w:rsidR="00767C31" w:rsidRPr="000445DC" w:rsidRDefault="00767C31" w:rsidP="00031654">
      <w:pPr>
        <w:rPr>
          <w:rFonts w:ascii="Aptos" w:eastAsiaTheme="minorEastAsia" w:hAnsi="Aptos" w:cstheme="minorHAnsi"/>
          <w:i/>
          <w:sz w:val="22"/>
          <w:szCs w:val="22"/>
          <w:u w:val="single"/>
        </w:rPr>
      </w:pPr>
      <w:r w:rsidRPr="000445DC">
        <w:rPr>
          <w:rFonts w:ascii="Aptos" w:eastAsiaTheme="minorEastAsia" w:hAnsi="Aptos" w:cstheme="minorHAnsi"/>
          <w:i/>
          <w:sz w:val="22"/>
          <w:szCs w:val="22"/>
          <w:u w:val="single"/>
        </w:rPr>
        <w:t xml:space="preserve">Vysvětlivky: </w:t>
      </w:r>
    </w:p>
    <w:p w14:paraId="05986424" w14:textId="0557BA8B" w:rsidR="00031654" w:rsidRPr="000445DC" w:rsidRDefault="00031654" w:rsidP="00031654">
      <w:pPr>
        <w:rPr>
          <w:rFonts w:ascii="Aptos" w:eastAsiaTheme="minorEastAsia" w:hAnsi="Aptos" w:cstheme="minorHAnsi"/>
          <w:sz w:val="22"/>
          <w:szCs w:val="22"/>
        </w:rPr>
      </w:pPr>
      <w:r w:rsidRPr="000445DC">
        <w:rPr>
          <w:rFonts w:ascii="Aptos" w:eastAsiaTheme="minorEastAsia" w:hAnsi="Aptos" w:cstheme="minorHAnsi"/>
          <w:i/>
          <w:sz w:val="22"/>
          <w:szCs w:val="22"/>
        </w:rPr>
        <w:t>d</w:t>
      </w:r>
      <w:r w:rsidRPr="000445DC">
        <w:rPr>
          <w:rFonts w:ascii="Aptos" w:eastAsiaTheme="minorEastAsia" w:hAnsi="Aptos" w:cstheme="minorHAnsi"/>
          <w:sz w:val="22"/>
          <w:szCs w:val="22"/>
        </w:rPr>
        <w:t xml:space="preserve"> = výše dotace po výpočtu</w:t>
      </w:r>
    </w:p>
    <w:p w14:paraId="03EA5971" w14:textId="77777777" w:rsidR="00031654" w:rsidRPr="000445DC" w:rsidRDefault="00031654" w:rsidP="00031654">
      <w:pPr>
        <w:rPr>
          <w:rFonts w:ascii="Aptos" w:eastAsiaTheme="minorEastAsia" w:hAnsi="Aptos" w:cstheme="minorHAnsi"/>
          <w:sz w:val="22"/>
          <w:szCs w:val="22"/>
        </w:rPr>
      </w:pPr>
      <w:r w:rsidRPr="000445DC">
        <w:rPr>
          <w:rFonts w:ascii="Aptos" w:eastAsiaTheme="minorEastAsia" w:hAnsi="Aptos" w:cstheme="minorHAnsi"/>
          <w:i/>
          <w:sz w:val="22"/>
          <w:szCs w:val="22"/>
        </w:rPr>
        <w:t>z =</w:t>
      </w:r>
      <w:r w:rsidRPr="000445DC">
        <w:rPr>
          <w:rFonts w:ascii="Aptos" w:eastAsiaTheme="minorEastAsia" w:hAnsi="Aptos" w:cstheme="minorHAnsi"/>
          <w:sz w:val="22"/>
          <w:szCs w:val="22"/>
        </w:rPr>
        <w:t xml:space="preserve"> výše původně požadované dotace </w:t>
      </w:r>
    </w:p>
    <w:p w14:paraId="2C5F771D" w14:textId="3C5AE4C8" w:rsidR="00D975A0" w:rsidRPr="000445DC" w:rsidRDefault="00031654" w:rsidP="00031654">
      <w:pPr>
        <w:rPr>
          <w:rFonts w:ascii="Aptos" w:hAnsi="Aptos" w:cstheme="minorHAnsi"/>
          <w:sz w:val="22"/>
          <w:szCs w:val="22"/>
        </w:rPr>
      </w:pPr>
      <w:r w:rsidRPr="000445DC">
        <w:rPr>
          <w:rFonts w:ascii="Aptos" w:eastAsiaTheme="minorEastAsia" w:hAnsi="Aptos" w:cstheme="minorHAnsi"/>
          <w:i/>
          <w:sz w:val="22"/>
          <w:szCs w:val="22"/>
        </w:rPr>
        <w:t>b</w:t>
      </w:r>
      <w:r w:rsidRPr="000445DC">
        <w:rPr>
          <w:rFonts w:ascii="Aptos" w:eastAsiaTheme="minorEastAsia" w:hAnsi="Aptos" w:cstheme="minorHAnsi"/>
          <w:sz w:val="22"/>
          <w:szCs w:val="22"/>
        </w:rPr>
        <w:t xml:space="preserve"> = počet přidělených bodů</w:t>
      </w:r>
    </w:p>
    <w:p w14:paraId="4F6798F4" w14:textId="77777777" w:rsidR="00D975A0" w:rsidRPr="000445DC" w:rsidRDefault="00D975A0" w:rsidP="00D975A0">
      <w:pPr>
        <w:rPr>
          <w:rFonts w:ascii="Aptos" w:hAnsi="Aptos" w:cstheme="minorHAnsi"/>
          <w:sz w:val="22"/>
          <w:szCs w:val="22"/>
        </w:rPr>
      </w:pPr>
    </w:p>
    <w:p w14:paraId="05C32A90" w14:textId="383C6012" w:rsidR="00D20987" w:rsidRPr="000445DC" w:rsidRDefault="00C037B0" w:rsidP="00C912D5">
      <w:pPr>
        <w:jc w:val="both"/>
        <w:rPr>
          <w:rFonts w:ascii="Aptos" w:eastAsiaTheme="minorEastAsia" w:hAnsi="Aptos" w:cstheme="minorHAnsi"/>
          <w:sz w:val="22"/>
          <w:szCs w:val="22"/>
        </w:rPr>
      </w:pPr>
      <w:r w:rsidRPr="000445DC">
        <w:rPr>
          <w:rFonts w:ascii="Aptos" w:eastAsiaTheme="minorEastAsia" w:hAnsi="Aptos" w:cstheme="minorHAnsi"/>
          <w:b/>
          <w:bCs/>
          <w:sz w:val="22"/>
          <w:szCs w:val="22"/>
        </w:rPr>
        <w:t>Všechny takto vypočtené částky v rámci daného dotačního kola mohou být následně pokráceny s ohledem na stanovenou alokaci pro dané kolo.</w:t>
      </w:r>
      <w:r w:rsidRPr="000445DC">
        <w:rPr>
          <w:rFonts w:ascii="Aptos" w:eastAsiaTheme="minorEastAsia" w:hAnsi="Aptos" w:cstheme="minorHAnsi"/>
          <w:sz w:val="22"/>
          <w:szCs w:val="22"/>
        </w:rPr>
        <w:t xml:space="preserve">  </w:t>
      </w:r>
    </w:p>
    <w:p w14:paraId="7D50341B" w14:textId="08EBEED1" w:rsidR="00D20987" w:rsidRPr="000445DC" w:rsidRDefault="00D20987" w:rsidP="00AD3A63">
      <w:pPr>
        <w:rPr>
          <w:rFonts w:ascii="Aptos" w:hAnsi="Aptos"/>
          <w:color w:val="FF0000"/>
          <w:sz w:val="22"/>
          <w:szCs w:val="22"/>
        </w:rPr>
      </w:pPr>
    </w:p>
    <w:p w14:paraId="5E3576E8" w14:textId="77777777" w:rsidR="00D20987" w:rsidRPr="000445DC" w:rsidRDefault="00D20987" w:rsidP="00AD3A63">
      <w:pPr>
        <w:rPr>
          <w:rFonts w:ascii="Aptos" w:hAnsi="Aptos"/>
          <w:color w:val="FF0000"/>
          <w:sz w:val="22"/>
          <w:szCs w:val="22"/>
        </w:rPr>
      </w:pPr>
    </w:p>
    <w:p w14:paraId="12BC4224" w14:textId="77777777" w:rsidR="00AF588C" w:rsidRPr="000445DC" w:rsidRDefault="00AF588C" w:rsidP="00EF628D">
      <w:pPr>
        <w:jc w:val="center"/>
        <w:rPr>
          <w:rFonts w:ascii="Aptos" w:hAnsi="Aptos"/>
          <w:b/>
          <w:sz w:val="22"/>
          <w:szCs w:val="22"/>
        </w:rPr>
      </w:pPr>
      <w:r w:rsidRPr="000445DC">
        <w:rPr>
          <w:rFonts w:ascii="Aptos" w:hAnsi="Aptos"/>
          <w:b/>
          <w:sz w:val="22"/>
          <w:szCs w:val="22"/>
        </w:rPr>
        <w:t xml:space="preserve">V. </w:t>
      </w:r>
    </w:p>
    <w:p w14:paraId="5B42121A" w14:textId="77777777" w:rsidR="00AF588C" w:rsidRPr="00D3584A" w:rsidRDefault="00AF588C" w:rsidP="00EF628D">
      <w:pPr>
        <w:jc w:val="center"/>
        <w:rPr>
          <w:rFonts w:ascii="Aptos" w:hAnsi="Aptos"/>
          <w:b/>
        </w:rPr>
      </w:pPr>
      <w:r w:rsidRPr="00D3584A">
        <w:rPr>
          <w:rFonts w:ascii="Aptos" w:hAnsi="Aptos"/>
          <w:b/>
        </w:rPr>
        <w:t xml:space="preserve">Uznatelné a neuznatelné náklady </w:t>
      </w:r>
    </w:p>
    <w:p w14:paraId="10BD6409" w14:textId="1D5CF1B8" w:rsidR="00AF588C" w:rsidRPr="000445DC" w:rsidRDefault="00261F7E" w:rsidP="00261F7E">
      <w:pPr>
        <w:rPr>
          <w:rFonts w:ascii="Aptos" w:hAnsi="Aptos"/>
          <w:sz w:val="22"/>
          <w:szCs w:val="22"/>
        </w:rPr>
      </w:pPr>
      <w:r w:rsidRPr="000445DC">
        <w:rPr>
          <w:rFonts w:ascii="Aptos" w:hAnsi="Aptos"/>
          <w:b/>
          <w:sz w:val="22"/>
          <w:szCs w:val="22"/>
        </w:rPr>
        <w:t>1. Uznatelné</w:t>
      </w:r>
      <w:r w:rsidR="00AF588C" w:rsidRPr="000445DC">
        <w:rPr>
          <w:rFonts w:ascii="Aptos" w:hAnsi="Aptos"/>
          <w:b/>
          <w:sz w:val="22"/>
          <w:szCs w:val="22"/>
        </w:rPr>
        <w:t xml:space="preserve"> náklady jsou</w:t>
      </w:r>
      <w:r w:rsidR="00AF588C" w:rsidRPr="000445DC">
        <w:rPr>
          <w:rFonts w:ascii="Aptos" w:hAnsi="Aptos"/>
          <w:sz w:val="22"/>
          <w:szCs w:val="22"/>
        </w:rPr>
        <w:t xml:space="preserve"> pouze výdaje, které přímo souvisejí </w:t>
      </w:r>
      <w:r w:rsidR="005D1464" w:rsidRPr="000445DC">
        <w:rPr>
          <w:rFonts w:ascii="Aptos" w:hAnsi="Aptos"/>
          <w:sz w:val="22"/>
          <w:szCs w:val="22"/>
        </w:rPr>
        <w:t xml:space="preserve">s podpořeným projektem a bez jejichž vynaložení by podporovaný projekt nemohl být realizován, s výjimkou výdajů uvedených v odst. 2 tohoto článku Pravidel. </w:t>
      </w:r>
    </w:p>
    <w:p w14:paraId="7A0EF9EB" w14:textId="77777777" w:rsidR="004C392F" w:rsidRPr="000445DC" w:rsidRDefault="004C392F" w:rsidP="00261F7E">
      <w:pPr>
        <w:rPr>
          <w:rFonts w:ascii="Aptos" w:hAnsi="Aptos"/>
          <w:sz w:val="22"/>
          <w:szCs w:val="22"/>
        </w:rPr>
      </w:pPr>
    </w:p>
    <w:p w14:paraId="4CB37906" w14:textId="77777777" w:rsidR="005D1464" w:rsidRPr="000445DC" w:rsidRDefault="00261F7E" w:rsidP="00261F7E">
      <w:pPr>
        <w:rPr>
          <w:rFonts w:ascii="Aptos" w:hAnsi="Aptos"/>
          <w:b/>
          <w:bCs/>
          <w:sz w:val="22"/>
          <w:szCs w:val="22"/>
        </w:rPr>
      </w:pPr>
      <w:r w:rsidRPr="000445DC">
        <w:rPr>
          <w:rFonts w:ascii="Aptos" w:hAnsi="Aptos"/>
          <w:b/>
          <w:sz w:val="22"/>
          <w:szCs w:val="22"/>
        </w:rPr>
        <w:t xml:space="preserve">2. </w:t>
      </w:r>
      <w:r w:rsidR="005D1464" w:rsidRPr="000445DC">
        <w:rPr>
          <w:rFonts w:ascii="Aptos" w:hAnsi="Aptos"/>
          <w:b/>
          <w:sz w:val="22"/>
          <w:szCs w:val="22"/>
        </w:rPr>
        <w:t xml:space="preserve">Neuznatelné náklady jsou </w:t>
      </w:r>
      <w:r w:rsidR="005D1464" w:rsidRPr="000445DC">
        <w:rPr>
          <w:rFonts w:ascii="Aptos" w:hAnsi="Aptos"/>
          <w:b/>
          <w:bCs/>
          <w:sz w:val="22"/>
          <w:szCs w:val="22"/>
        </w:rPr>
        <w:t>výdaje na:</w:t>
      </w:r>
    </w:p>
    <w:p w14:paraId="1C36A729" w14:textId="36312529" w:rsidR="005D1464" w:rsidRPr="000445DC" w:rsidRDefault="005D1464" w:rsidP="00E207D6">
      <w:pPr>
        <w:pStyle w:val="Odstavecseseznamem"/>
        <w:numPr>
          <w:ilvl w:val="0"/>
          <w:numId w:val="7"/>
        </w:numPr>
        <w:ind w:left="680" w:hanging="323"/>
        <w:jc w:val="both"/>
        <w:rPr>
          <w:rFonts w:ascii="Aptos" w:hAnsi="Aptos" w:cstheme="minorHAnsi"/>
          <w:sz w:val="22"/>
          <w:szCs w:val="22"/>
        </w:rPr>
      </w:pPr>
      <w:r w:rsidRPr="000445DC">
        <w:rPr>
          <w:rFonts w:ascii="Aptos" w:hAnsi="Aptos" w:cstheme="minorHAnsi"/>
          <w:sz w:val="22"/>
          <w:szCs w:val="22"/>
        </w:rPr>
        <w:t>stravování, občerstvení, květiny, ceny do soutěží, peněžní dary</w:t>
      </w:r>
      <w:r w:rsidR="004D4EE1" w:rsidRPr="000445DC">
        <w:rPr>
          <w:rFonts w:ascii="Aptos" w:hAnsi="Aptos" w:cstheme="minorHAnsi"/>
          <w:sz w:val="22"/>
          <w:szCs w:val="22"/>
        </w:rPr>
        <w:t>,</w:t>
      </w:r>
    </w:p>
    <w:p w14:paraId="77B78A69" w14:textId="166B6519" w:rsidR="005D1464" w:rsidRPr="000445DC" w:rsidRDefault="005D1464" w:rsidP="00E207D6">
      <w:pPr>
        <w:pStyle w:val="Odstavecseseznamem"/>
        <w:numPr>
          <w:ilvl w:val="0"/>
          <w:numId w:val="7"/>
        </w:numPr>
        <w:ind w:left="680" w:hanging="323"/>
        <w:jc w:val="both"/>
        <w:rPr>
          <w:rFonts w:ascii="Aptos" w:hAnsi="Aptos" w:cstheme="minorHAnsi"/>
          <w:sz w:val="22"/>
          <w:szCs w:val="22"/>
        </w:rPr>
      </w:pPr>
      <w:r w:rsidRPr="000445DC">
        <w:rPr>
          <w:rFonts w:ascii="Aptos" w:hAnsi="Aptos" w:cstheme="minorHAnsi"/>
          <w:sz w:val="22"/>
          <w:szCs w:val="22"/>
        </w:rPr>
        <w:t>jízdné na zkoušky</w:t>
      </w:r>
      <w:r w:rsidR="004D4EE1" w:rsidRPr="000445DC">
        <w:rPr>
          <w:rFonts w:ascii="Aptos" w:hAnsi="Aptos" w:cstheme="minorHAnsi"/>
          <w:sz w:val="22"/>
          <w:szCs w:val="22"/>
        </w:rPr>
        <w:t>,</w:t>
      </w:r>
      <w:r w:rsidRPr="000445DC">
        <w:rPr>
          <w:rFonts w:ascii="Aptos" w:hAnsi="Aptos" w:cstheme="minorHAnsi"/>
          <w:sz w:val="22"/>
          <w:szCs w:val="22"/>
        </w:rPr>
        <w:t xml:space="preserve"> </w:t>
      </w:r>
    </w:p>
    <w:p w14:paraId="7CB77783" w14:textId="31122356" w:rsidR="005D1464" w:rsidRPr="000445DC" w:rsidRDefault="005D1464" w:rsidP="00E207D6">
      <w:pPr>
        <w:pStyle w:val="Odstavecseseznamem"/>
        <w:numPr>
          <w:ilvl w:val="0"/>
          <w:numId w:val="7"/>
        </w:numPr>
        <w:ind w:left="680" w:hanging="323"/>
        <w:jc w:val="both"/>
        <w:rPr>
          <w:rFonts w:ascii="Aptos" w:hAnsi="Aptos" w:cstheme="minorHAnsi"/>
          <w:strike/>
          <w:sz w:val="22"/>
          <w:szCs w:val="22"/>
        </w:rPr>
      </w:pPr>
      <w:r w:rsidRPr="000445DC">
        <w:rPr>
          <w:rFonts w:ascii="Aptos" w:hAnsi="Aptos" w:cstheme="minorHAnsi"/>
          <w:sz w:val="22"/>
          <w:szCs w:val="22"/>
        </w:rPr>
        <w:t>daň z přidané hodnoty, pokud je příjemce plátcem této daně a vzniká mu nárok na odpočet této daně</w:t>
      </w:r>
      <w:r w:rsidR="004D4EE1" w:rsidRPr="000445DC">
        <w:rPr>
          <w:rFonts w:ascii="Aptos" w:hAnsi="Aptos" w:cstheme="minorHAnsi"/>
          <w:sz w:val="22"/>
          <w:szCs w:val="22"/>
        </w:rPr>
        <w:t>,</w:t>
      </w:r>
      <w:r w:rsidRPr="000445DC">
        <w:rPr>
          <w:rFonts w:ascii="Aptos" w:hAnsi="Aptos" w:cstheme="minorHAnsi"/>
          <w:sz w:val="22"/>
          <w:szCs w:val="22"/>
        </w:rPr>
        <w:t xml:space="preserve"> </w:t>
      </w:r>
    </w:p>
    <w:p w14:paraId="2570DCF2" w14:textId="50F401F2" w:rsidR="005D1464" w:rsidRPr="000445DC" w:rsidRDefault="005D1464" w:rsidP="00E207D6">
      <w:pPr>
        <w:pStyle w:val="Odstavecseseznamem"/>
        <w:numPr>
          <w:ilvl w:val="0"/>
          <w:numId w:val="7"/>
        </w:numPr>
        <w:ind w:left="680" w:hanging="323"/>
        <w:jc w:val="both"/>
        <w:rPr>
          <w:rFonts w:ascii="Aptos" w:hAnsi="Aptos" w:cstheme="minorHAnsi"/>
          <w:strike/>
          <w:sz w:val="22"/>
          <w:szCs w:val="22"/>
        </w:rPr>
      </w:pPr>
      <w:r w:rsidRPr="000445DC">
        <w:rPr>
          <w:rFonts w:ascii="Aptos" w:hAnsi="Aptos" w:cstheme="minorHAnsi"/>
          <w:sz w:val="22"/>
          <w:szCs w:val="22"/>
        </w:rPr>
        <w:t>nákup aparatury, vybavení, zařízení, přístrojů (s výjimkou vypsaného účelového grantu)</w:t>
      </w:r>
      <w:r w:rsidR="004D4EE1" w:rsidRPr="000445DC">
        <w:rPr>
          <w:rFonts w:ascii="Aptos" w:hAnsi="Aptos" w:cstheme="minorHAnsi"/>
          <w:sz w:val="22"/>
          <w:szCs w:val="22"/>
        </w:rPr>
        <w:t>,</w:t>
      </w:r>
    </w:p>
    <w:p w14:paraId="3BFB74C2" w14:textId="350448B6" w:rsidR="009201D9" w:rsidRPr="000445DC" w:rsidRDefault="00AD599D" w:rsidP="00E207D6">
      <w:pPr>
        <w:pStyle w:val="Odstavecseseznamem"/>
        <w:numPr>
          <w:ilvl w:val="0"/>
          <w:numId w:val="7"/>
        </w:numPr>
        <w:ind w:left="680" w:hanging="323"/>
        <w:jc w:val="both"/>
        <w:rPr>
          <w:rFonts w:ascii="Aptos" w:hAnsi="Aptos" w:cstheme="minorHAnsi"/>
          <w:strike/>
          <w:sz w:val="22"/>
          <w:szCs w:val="22"/>
        </w:rPr>
      </w:pPr>
      <w:r w:rsidRPr="000445DC">
        <w:rPr>
          <w:rFonts w:ascii="Aptos" w:hAnsi="Aptos" w:cstheme="minorHAnsi"/>
          <w:sz w:val="22"/>
          <w:szCs w:val="22"/>
        </w:rPr>
        <w:t xml:space="preserve">investiční výdaje ve smyslu č. II bod 7 těchto Pravidel </w:t>
      </w:r>
    </w:p>
    <w:p w14:paraId="1D787AEA" w14:textId="0A26CCAF" w:rsidR="005D1464" w:rsidRPr="000445DC" w:rsidRDefault="005D1464" w:rsidP="00E207D6">
      <w:pPr>
        <w:pStyle w:val="Odstavecseseznamem"/>
        <w:numPr>
          <w:ilvl w:val="0"/>
          <w:numId w:val="7"/>
        </w:numPr>
        <w:ind w:left="680" w:hanging="323"/>
        <w:jc w:val="both"/>
        <w:rPr>
          <w:rFonts w:ascii="Aptos" w:hAnsi="Aptos"/>
          <w:b/>
          <w:sz w:val="22"/>
          <w:szCs w:val="22"/>
        </w:rPr>
      </w:pPr>
      <w:r w:rsidRPr="000445DC">
        <w:rPr>
          <w:rFonts w:ascii="Aptos" w:hAnsi="Aptos"/>
          <w:sz w:val="22"/>
          <w:szCs w:val="22"/>
        </w:rPr>
        <w:t>pořizování vlastních audio a video nosičů určených k prezentaci a prodeji nebo obdobnou ediční činnost</w:t>
      </w:r>
      <w:r w:rsidR="004D4EE1" w:rsidRPr="000445DC">
        <w:rPr>
          <w:rFonts w:ascii="Aptos" w:hAnsi="Aptos"/>
          <w:sz w:val="22"/>
          <w:szCs w:val="22"/>
        </w:rPr>
        <w:t>,</w:t>
      </w:r>
    </w:p>
    <w:p w14:paraId="32102DDD" w14:textId="09EF5957" w:rsidR="005D1464" w:rsidRPr="000445DC" w:rsidRDefault="00BD7994" w:rsidP="00E207D6">
      <w:pPr>
        <w:pStyle w:val="Odstavecseseznamem"/>
        <w:numPr>
          <w:ilvl w:val="0"/>
          <w:numId w:val="7"/>
        </w:numPr>
        <w:ind w:left="680" w:hanging="323"/>
        <w:jc w:val="both"/>
        <w:rPr>
          <w:rFonts w:ascii="Aptos" w:hAnsi="Aptos"/>
          <w:b/>
          <w:sz w:val="22"/>
          <w:szCs w:val="22"/>
        </w:rPr>
      </w:pPr>
      <w:r w:rsidRPr="000445DC">
        <w:rPr>
          <w:rFonts w:ascii="Aptos" w:hAnsi="Aptos"/>
          <w:sz w:val="22"/>
          <w:szCs w:val="22"/>
        </w:rPr>
        <w:t xml:space="preserve">leasing, splátky úvěrů, </w:t>
      </w:r>
      <w:r w:rsidR="003002A5" w:rsidRPr="000445DC">
        <w:rPr>
          <w:rFonts w:ascii="Aptos" w:hAnsi="Aptos"/>
          <w:sz w:val="22"/>
          <w:szCs w:val="22"/>
        </w:rPr>
        <w:t>zá</w:t>
      </w:r>
      <w:r w:rsidRPr="000445DC">
        <w:rPr>
          <w:rFonts w:ascii="Aptos" w:hAnsi="Aptos"/>
          <w:sz w:val="22"/>
          <w:szCs w:val="22"/>
        </w:rPr>
        <w:t>půjček a podobných finančních produktů, včetně příslušenství (úroky, úroky z prodlení a náklady spojené s jej</w:t>
      </w:r>
      <w:r w:rsidR="006C7348" w:rsidRPr="000445DC">
        <w:rPr>
          <w:rFonts w:ascii="Aptos" w:hAnsi="Aptos"/>
          <w:sz w:val="22"/>
          <w:szCs w:val="22"/>
        </w:rPr>
        <w:t>ich</w:t>
      </w:r>
      <w:r w:rsidRPr="000445DC">
        <w:rPr>
          <w:rFonts w:ascii="Aptos" w:hAnsi="Aptos"/>
          <w:sz w:val="22"/>
          <w:szCs w:val="22"/>
        </w:rPr>
        <w:t xml:space="preserve"> uplatněním), a dále veškeré plnění vzniklé v důsledku porušení povinnosti plnit svůj peněžní závazek (např. smluvní pokuty a penále)</w:t>
      </w:r>
      <w:r w:rsidR="004D4EE1" w:rsidRPr="000445DC">
        <w:rPr>
          <w:rFonts w:ascii="Aptos" w:hAnsi="Aptos"/>
          <w:sz w:val="22"/>
          <w:szCs w:val="22"/>
        </w:rPr>
        <w:t>,</w:t>
      </w:r>
      <w:r w:rsidR="005D1464" w:rsidRPr="000445DC">
        <w:rPr>
          <w:rFonts w:ascii="Aptos" w:hAnsi="Aptos"/>
          <w:sz w:val="22"/>
          <w:szCs w:val="22"/>
        </w:rPr>
        <w:t xml:space="preserve"> </w:t>
      </w:r>
    </w:p>
    <w:p w14:paraId="31BC3C5F" w14:textId="3E431BAC" w:rsidR="005D1464" w:rsidRPr="000445DC" w:rsidRDefault="005D1464" w:rsidP="00E207D6">
      <w:pPr>
        <w:pStyle w:val="Odstavecseseznamem"/>
        <w:numPr>
          <w:ilvl w:val="0"/>
          <w:numId w:val="7"/>
        </w:numPr>
        <w:ind w:left="680" w:hanging="323"/>
        <w:jc w:val="both"/>
        <w:rPr>
          <w:rFonts w:ascii="Aptos" w:hAnsi="Aptos"/>
          <w:sz w:val="22"/>
          <w:szCs w:val="22"/>
        </w:rPr>
      </w:pPr>
      <w:r w:rsidRPr="000445DC">
        <w:rPr>
          <w:rFonts w:ascii="Aptos" w:hAnsi="Aptos"/>
          <w:sz w:val="22"/>
          <w:szCs w:val="22"/>
        </w:rPr>
        <w:t>nespecifikované výdaje (tj. výdaje, které nelze účetně doložit)</w:t>
      </w:r>
      <w:r w:rsidR="004D4EE1" w:rsidRPr="000445DC">
        <w:rPr>
          <w:rFonts w:ascii="Aptos" w:hAnsi="Aptos"/>
          <w:sz w:val="22"/>
          <w:szCs w:val="22"/>
        </w:rPr>
        <w:t>,</w:t>
      </w:r>
    </w:p>
    <w:p w14:paraId="1D64CE1F" w14:textId="2F8970C0" w:rsidR="005D1464" w:rsidRPr="000445DC" w:rsidRDefault="005D1464" w:rsidP="00E207D6">
      <w:pPr>
        <w:pStyle w:val="Odstavecseseznamem"/>
        <w:numPr>
          <w:ilvl w:val="0"/>
          <w:numId w:val="7"/>
        </w:numPr>
        <w:ind w:left="680" w:hanging="323"/>
        <w:jc w:val="both"/>
        <w:rPr>
          <w:rFonts w:ascii="Aptos" w:hAnsi="Aptos"/>
          <w:sz w:val="22"/>
          <w:szCs w:val="22"/>
        </w:rPr>
      </w:pPr>
      <w:r w:rsidRPr="000445DC">
        <w:rPr>
          <w:rFonts w:ascii="Aptos" w:hAnsi="Aptos"/>
          <w:sz w:val="22"/>
          <w:szCs w:val="22"/>
        </w:rPr>
        <w:t>telefonní služby</w:t>
      </w:r>
      <w:r w:rsidR="004D4EE1" w:rsidRPr="000445DC">
        <w:rPr>
          <w:rFonts w:ascii="Aptos" w:hAnsi="Aptos"/>
          <w:sz w:val="22"/>
          <w:szCs w:val="22"/>
        </w:rPr>
        <w:t>,</w:t>
      </w:r>
    </w:p>
    <w:p w14:paraId="3F444B49" w14:textId="1E7536BE" w:rsidR="005D1464" w:rsidRPr="000445DC" w:rsidRDefault="005D1464" w:rsidP="00E207D6">
      <w:pPr>
        <w:pStyle w:val="Odstavecseseznamem"/>
        <w:numPr>
          <w:ilvl w:val="0"/>
          <w:numId w:val="7"/>
        </w:numPr>
        <w:ind w:left="680" w:hanging="323"/>
        <w:jc w:val="both"/>
        <w:rPr>
          <w:rFonts w:ascii="Aptos" w:hAnsi="Aptos"/>
          <w:sz w:val="22"/>
          <w:szCs w:val="22"/>
        </w:rPr>
      </w:pPr>
      <w:r w:rsidRPr="000445DC">
        <w:rPr>
          <w:rFonts w:ascii="Aptos" w:hAnsi="Aptos"/>
          <w:sz w:val="22"/>
          <w:szCs w:val="22"/>
        </w:rPr>
        <w:t>vedení účetnictví, bankovní poplatky, právní služby</w:t>
      </w:r>
      <w:r w:rsidR="004D4EE1" w:rsidRPr="000445DC">
        <w:rPr>
          <w:rFonts w:ascii="Aptos" w:hAnsi="Aptos"/>
          <w:sz w:val="22"/>
          <w:szCs w:val="22"/>
        </w:rPr>
        <w:t>,</w:t>
      </w:r>
      <w:r w:rsidR="00294A74" w:rsidRPr="000445DC">
        <w:rPr>
          <w:rFonts w:ascii="Aptos" w:hAnsi="Aptos"/>
          <w:sz w:val="22"/>
          <w:szCs w:val="22"/>
        </w:rPr>
        <w:t xml:space="preserve"> poradenská činnost</w:t>
      </w:r>
    </w:p>
    <w:p w14:paraId="3A09090F" w14:textId="7D1417F6" w:rsidR="005D1464" w:rsidRPr="000445DC" w:rsidRDefault="005D1464" w:rsidP="00E207D6">
      <w:pPr>
        <w:pStyle w:val="Odstavecseseznamem"/>
        <w:numPr>
          <w:ilvl w:val="0"/>
          <w:numId w:val="7"/>
        </w:numPr>
        <w:ind w:left="680" w:hanging="323"/>
        <w:jc w:val="both"/>
        <w:rPr>
          <w:rFonts w:ascii="Aptos" w:hAnsi="Aptos"/>
          <w:sz w:val="22"/>
          <w:szCs w:val="22"/>
        </w:rPr>
      </w:pPr>
      <w:r w:rsidRPr="000445DC">
        <w:rPr>
          <w:rFonts w:ascii="Aptos" w:hAnsi="Aptos"/>
          <w:sz w:val="22"/>
          <w:szCs w:val="22"/>
        </w:rPr>
        <w:t>položky uhrazené formou vzájemného zápočtu</w:t>
      </w:r>
      <w:r w:rsidR="004D4EE1" w:rsidRPr="000445DC">
        <w:rPr>
          <w:rFonts w:ascii="Aptos" w:hAnsi="Aptos"/>
          <w:sz w:val="22"/>
          <w:szCs w:val="22"/>
        </w:rPr>
        <w:t>,</w:t>
      </w:r>
    </w:p>
    <w:p w14:paraId="07AD609D" w14:textId="06E83414" w:rsidR="005D1464" w:rsidRPr="000445DC" w:rsidRDefault="005D1464" w:rsidP="00E207D6">
      <w:pPr>
        <w:pStyle w:val="Odstavecseseznamem"/>
        <w:numPr>
          <w:ilvl w:val="0"/>
          <w:numId w:val="7"/>
        </w:numPr>
        <w:ind w:left="680" w:hanging="323"/>
        <w:jc w:val="both"/>
        <w:rPr>
          <w:rFonts w:ascii="Aptos" w:hAnsi="Aptos"/>
          <w:sz w:val="22"/>
          <w:szCs w:val="22"/>
        </w:rPr>
      </w:pPr>
      <w:r w:rsidRPr="000445DC">
        <w:rPr>
          <w:rFonts w:ascii="Aptos" w:hAnsi="Aptos"/>
          <w:sz w:val="22"/>
          <w:szCs w:val="22"/>
        </w:rPr>
        <w:t>podporu politických stran, náboženství, extremistických hnutí a služby poskytované v rozporu s dobrými mravy</w:t>
      </w:r>
      <w:r w:rsidR="004D4EE1" w:rsidRPr="000445DC">
        <w:rPr>
          <w:rFonts w:ascii="Aptos" w:hAnsi="Aptos"/>
          <w:sz w:val="22"/>
          <w:szCs w:val="22"/>
        </w:rPr>
        <w:t>,</w:t>
      </w:r>
      <w:r w:rsidRPr="000445DC">
        <w:rPr>
          <w:rFonts w:ascii="Aptos" w:hAnsi="Aptos"/>
          <w:sz w:val="22"/>
          <w:szCs w:val="22"/>
        </w:rPr>
        <w:t xml:space="preserve"> </w:t>
      </w:r>
    </w:p>
    <w:p w14:paraId="3582A657" w14:textId="2EAA5D7B" w:rsidR="00400BEF" w:rsidRPr="000445DC" w:rsidRDefault="005D1464" w:rsidP="00D14D4F">
      <w:pPr>
        <w:pStyle w:val="Odstavecseseznamem"/>
        <w:numPr>
          <w:ilvl w:val="0"/>
          <w:numId w:val="7"/>
        </w:numPr>
        <w:ind w:left="680" w:hanging="323"/>
        <w:jc w:val="both"/>
        <w:rPr>
          <w:rFonts w:ascii="Aptos" w:hAnsi="Aptos"/>
          <w:sz w:val="22"/>
          <w:szCs w:val="22"/>
        </w:rPr>
      </w:pPr>
      <w:r w:rsidRPr="000445DC">
        <w:rPr>
          <w:rFonts w:ascii="Aptos" w:hAnsi="Aptos"/>
          <w:sz w:val="22"/>
          <w:szCs w:val="22"/>
        </w:rPr>
        <w:t>činnosti přímo nesouvisející s podporovanou akcí</w:t>
      </w:r>
      <w:r w:rsidR="00134675" w:rsidRPr="000445DC">
        <w:rPr>
          <w:rFonts w:ascii="Aptos" w:hAnsi="Aptos"/>
          <w:sz w:val="22"/>
          <w:szCs w:val="22"/>
        </w:rPr>
        <w:t>.</w:t>
      </w:r>
    </w:p>
    <w:p w14:paraId="14D21B5B" w14:textId="77777777" w:rsidR="00C912D5" w:rsidRPr="000445DC" w:rsidRDefault="00C912D5" w:rsidP="00374DED">
      <w:pPr>
        <w:rPr>
          <w:rFonts w:ascii="Aptos" w:hAnsi="Aptos"/>
          <w:b/>
          <w:sz w:val="22"/>
          <w:szCs w:val="22"/>
        </w:rPr>
      </w:pPr>
    </w:p>
    <w:p w14:paraId="5188238D" w14:textId="7DD94FAA" w:rsidR="00112072" w:rsidRPr="000445DC" w:rsidRDefault="003B7BFF" w:rsidP="00EF628D">
      <w:pPr>
        <w:jc w:val="center"/>
        <w:rPr>
          <w:rFonts w:ascii="Aptos" w:hAnsi="Aptos"/>
          <w:b/>
          <w:sz w:val="22"/>
          <w:szCs w:val="22"/>
        </w:rPr>
      </w:pPr>
      <w:r w:rsidRPr="000445DC">
        <w:rPr>
          <w:rFonts w:ascii="Aptos" w:hAnsi="Aptos"/>
          <w:b/>
          <w:sz w:val="22"/>
          <w:szCs w:val="22"/>
        </w:rPr>
        <w:t>V</w:t>
      </w:r>
      <w:r w:rsidR="00261F7E" w:rsidRPr="000445DC">
        <w:rPr>
          <w:rFonts w:ascii="Aptos" w:hAnsi="Aptos"/>
          <w:b/>
          <w:sz w:val="22"/>
          <w:szCs w:val="22"/>
        </w:rPr>
        <w:t>I</w:t>
      </w:r>
      <w:r w:rsidR="00112072" w:rsidRPr="000445DC">
        <w:rPr>
          <w:rFonts w:ascii="Aptos" w:hAnsi="Aptos"/>
          <w:b/>
          <w:sz w:val="22"/>
          <w:szCs w:val="22"/>
        </w:rPr>
        <w:t>.</w:t>
      </w:r>
    </w:p>
    <w:p w14:paraId="6EC8BD1B" w14:textId="77777777" w:rsidR="00F748CE" w:rsidRPr="00D3584A" w:rsidRDefault="00580208" w:rsidP="00112072">
      <w:pPr>
        <w:jc w:val="center"/>
        <w:rPr>
          <w:rFonts w:ascii="Aptos" w:hAnsi="Aptos"/>
          <w:b/>
        </w:rPr>
      </w:pPr>
      <w:r w:rsidRPr="00D3584A">
        <w:rPr>
          <w:rFonts w:ascii="Aptos" w:hAnsi="Aptos"/>
          <w:b/>
          <w:bCs/>
        </w:rPr>
        <w:t>Všeobecné podmínky</w:t>
      </w:r>
    </w:p>
    <w:p w14:paraId="297CADCD" w14:textId="61F15ABA" w:rsidR="00261F7E" w:rsidRPr="000445DC" w:rsidRDefault="00FD1033" w:rsidP="00374DED">
      <w:pPr>
        <w:pStyle w:val="Zkladntextodsazen2"/>
        <w:widowControl w:val="0"/>
        <w:numPr>
          <w:ilvl w:val="0"/>
          <w:numId w:val="3"/>
        </w:numPr>
        <w:tabs>
          <w:tab w:val="left" w:pos="5940"/>
        </w:tabs>
        <w:spacing w:after="0" w:line="240" w:lineRule="auto"/>
        <w:ind w:left="340" w:hanging="340"/>
        <w:jc w:val="both"/>
        <w:rPr>
          <w:rFonts w:ascii="Aptos" w:hAnsi="Aptos"/>
          <w:sz w:val="22"/>
          <w:szCs w:val="22"/>
        </w:rPr>
      </w:pPr>
      <w:r w:rsidRPr="000445DC">
        <w:rPr>
          <w:rFonts w:ascii="Aptos" w:hAnsi="Aptos"/>
          <w:sz w:val="22"/>
          <w:szCs w:val="22"/>
        </w:rPr>
        <w:t xml:space="preserve">Dotace může být poskytnuta, pokud </w:t>
      </w:r>
      <w:r w:rsidR="00380B10" w:rsidRPr="000445DC">
        <w:rPr>
          <w:rFonts w:ascii="Aptos" w:hAnsi="Aptos"/>
          <w:sz w:val="22"/>
          <w:szCs w:val="22"/>
        </w:rPr>
        <w:t xml:space="preserve">žadatel </w:t>
      </w:r>
      <w:r w:rsidRPr="000445DC">
        <w:rPr>
          <w:rFonts w:ascii="Aptos" w:hAnsi="Aptos"/>
          <w:sz w:val="22"/>
          <w:szCs w:val="22"/>
        </w:rPr>
        <w:t>předloží projekt pro rozpočtové období, základní rozvahu pro finanční krytí, předpokládaný zdroj a výš</w:t>
      </w:r>
      <w:r w:rsidR="00421E3C" w:rsidRPr="000445DC">
        <w:rPr>
          <w:rFonts w:ascii="Aptos" w:hAnsi="Aptos"/>
          <w:sz w:val="22"/>
          <w:szCs w:val="22"/>
        </w:rPr>
        <w:t xml:space="preserve">i příjmů, způsob využití příjmů, organizační zajištění </w:t>
      </w:r>
      <w:r w:rsidR="00D7453D" w:rsidRPr="000445DC">
        <w:rPr>
          <w:rFonts w:ascii="Aptos" w:hAnsi="Aptos"/>
          <w:sz w:val="22"/>
          <w:szCs w:val="22"/>
        </w:rPr>
        <w:t>projektu</w:t>
      </w:r>
      <w:r w:rsidR="00421E3C" w:rsidRPr="000445DC">
        <w:rPr>
          <w:rFonts w:ascii="Aptos" w:hAnsi="Aptos"/>
          <w:sz w:val="22"/>
          <w:szCs w:val="22"/>
        </w:rPr>
        <w:t xml:space="preserve"> </w:t>
      </w:r>
      <w:r w:rsidR="008D1402" w:rsidRPr="000445DC">
        <w:rPr>
          <w:rFonts w:ascii="Aptos" w:hAnsi="Aptos"/>
          <w:sz w:val="22"/>
          <w:szCs w:val="22"/>
        </w:rPr>
        <w:t xml:space="preserve">s předpokládanou výší vstupného a ostatní povinné přílohy. </w:t>
      </w:r>
    </w:p>
    <w:p w14:paraId="2F2467A4" w14:textId="0FB5ED88" w:rsidR="00404B21" w:rsidRPr="000445DC" w:rsidRDefault="00261F7E" w:rsidP="00E207D6">
      <w:pPr>
        <w:numPr>
          <w:ilvl w:val="0"/>
          <w:numId w:val="3"/>
        </w:numPr>
        <w:jc w:val="both"/>
        <w:rPr>
          <w:rFonts w:ascii="Aptos" w:hAnsi="Aptos"/>
          <w:sz w:val="22"/>
          <w:szCs w:val="22"/>
        </w:rPr>
      </w:pPr>
      <w:r w:rsidRPr="000445DC">
        <w:rPr>
          <w:rFonts w:ascii="Aptos" w:hAnsi="Aptos"/>
          <w:sz w:val="22"/>
          <w:szCs w:val="22"/>
        </w:rPr>
        <w:t xml:space="preserve">Rozpočet uvedený v žádosti bude výchozí při schvalování dotace.  Žadatel, kterému bude dotace navržena v jiné výši, než o kterou žádal, dodá na základě vyzvání upravený rozpočet na daný projekt, a to dle návrhu výše dotace. Rozpočet, resp. upravený rozpočet bude součástí smlouvy o poskytnutí dotace a položky v něm uvedené jsou závazné pro </w:t>
      </w:r>
      <w:r w:rsidR="00AF4A47" w:rsidRPr="000445DC">
        <w:rPr>
          <w:rFonts w:ascii="Aptos" w:hAnsi="Aptos"/>
          <w:sz w:val="22"/>
          <w:szCs w:val="22"/>
        </w:rPr>
        <w:t xml:space="preserve">účelové určení využití dotace a </w:t>
      </w:r>
      <w:r w:rsidRPr="000445DC">
        <w:rPr>
          <w:rFonts w:ascii="Aptos" w:hAnsi="Aptos"/>
          <w:sz w:val="22"/>
          <w:szCs w:val="22"/>
        </w:rPr>
        <w:t xml:space="preserve">konečné vyúčtování. </w:t>
      </w:r>
    </w:p>
    <w:p w14:paraId="22A8D413" w14:textId="77777777" w:rsidR="008A2907" w:rsidRPr="000445DC" w:rsidRDefault="008A2907" w:rsidP="008A2907">
      <w:pPr>
        <w:jc w:val="both"/>
        <w:rPr>
          <w:rFonts w:ascii="Aptos" w:hAnsi="Aptos"/>
          <w:sz w:val="22"/>
          <w:szCs w:val="22"/>
        </w:rPr>
      </w:pPr>
    </w:p>
    <w:p w14:paraId="41DC9A0B" w14:textId="0AB2B1AE" w:rsidR="00C17CC4" w:rsidRPr="000445DC" w:rsidRDefault="00404B21" w:rsidP="00E207D6">
      <w:pPr>
        <w:pStyle w:val="Zkladntextodsazen2"/>
        <w:widowControl w:val="0"/>
        <w:numPr>
          <w:ilvl w:val="0"/>
          <w:numId w:val="3"/>
        </w:numPr>
        <w:tabs>
          <w:tab w:val="left" w:pos="5940"/>
        </w:tabs>
        <w:spacing w:after="0" w:line="240" w:lineRule="auto"/>
        <w:ind w:left="340" w:hanging="340"/>
        <w:jc w:val="both"/>
        <w:rPr>
          <w:rFonts w:ascii="Aptos" w:hAnsi="Aptos"/>
          <w:sz w:val="22"/>
          <w:szCs w:val="22"/>
        </w:rPr>
      </w:pPr>
      <w:r w:rsidRPr="000445DC">
        <w:rPr>
          <w:rFonts w:ascii="Aptos" w:hAnsi="Aptos"/>
          <w:sz w:val="22"/>
          <w:szCs w:val="22"/>
        </w:rPr>
        <w:t>K</w:t>
      </w:r>
      <w:r w:rsidR="005D5A24" w:rsidRPr="000445DC">
        <w:rPr>
          <w:rFonts w:ascii="Aptos" w:hAnsi="Aptos"/>
          <w:sz w:val="22"/>
          <w:szCs w:val="22"/>
        </w:rPr>
        <w:t>ulturní komise</w:t>
      </w:r>
      <w:r w:rsidRPr="000445DC">
        <w:rPr>
          <w:rFonts w:ascii="Aptos" w:hAnsi="Aptos"/>
          <w:sz w:val="22"/>
          <w:szCs w:val="22"/>
        </w:rPr>
        <w:t xml:space="preserve"> posoudí individuálně každou žádost o dotaci a v případě potřeby si může vyžádat další doklady či osobní účast zástupce žádající organizace na jednání komise</w:t>
      </w:r>
      <w:r w:rsidR="005E3CED" w:rsidRPr="000445DC">
        <w:rPr>
          <w:rFonts w:ascii="Aptos" w:hAnsi="Aptos"/>
          <w:sz w:val="22"/>
          <w:szCs w:val="22"/>
        </w:rPr>
        <w:t>.</w:t>
      </w:r>
      <w:r w:rsidR="0019489D" w:rsidRPr="000445DC">
        <w:rPr>
          <w:rFonts w:ascii="Aptos" w:hAnsi="Aptos"/>
          <w:sz w:val="22"/>
          <w:szCs w:val="22"/>
        </w:rPr>
        <w:t xml:space="preserve"> </w:t>
      </w:r>
      <w:r w:rsidR="000C581F" w:rsidRPr="000445DC">
        <w:rPr>
          <w:rFonts w:ascii="Aptos" w:hAnsi="Aptos"/>
          <w:sz w:val="22"/>
          <w:szCs w:val="22"/>
        </w:rPr>
        <w:t xml:space="preserve"> </w:t>
      </w:r>
    </w:p>
    <w:p w14:paraId="470E7A3A" w14:textId="2A3C50BF" w:rsidR="00C17CC4" w:rsidRPr="000445DC" w:rsidRDefault="00C17CC4">
      <w:pPr>
        <w:rPr>
          <w:rFonts w:ascii="Aptos" w:hAnsi="Aptos"/>
          <w:color w:val="FF0000"/>
          <w:sz w:val="22"/>
          <w:szCs w:val="22"/>
        </w:rPr>
      </w:pPr>
    </w:p>
    <w:p w14:paraId="25AF3FA7" w14:textId="77777777" w:rsidR="00AE748F" w:rsidRPr="000445DC" w:rsidRDefault="00380B10" w:rsidP="00E207D6">
      <w:pPr>
        <w:numPr>
          <w:ilvl w:val="0"/>
          <w:numId w:val="3"/>
        </w:numPr>
        <w:ind w:left="340" w:hanging="340"/>
        <w:rPr>
          <w:rFonts w:ascii="Aptos" w:hAnsi="Aptos"/>
          <w:sz w:val="22"/>
          <w:szCs w:val="22"/>
        </w:rPr>
      </w:pPr>
      <w:r w:rsidRPr="000445DC">
        <w:rPr>
          <w:rFonts w:ascii="Aptos" w:hAnsi="Aptos"/>
          <w:sz w:val="22"/>
          <w:szCs w:val="22"/>
        </w:rPr>
        <w:t>Příjemce dotace se zavazuje:</w:t>
      </w:r>
    </w:p>
    <w:p w14:paraId="4F29BB7D" w14:textId="4FD27041" w:rsidR="00FD1033" w:rsidRPr="000445DC" w:rsidRDefault="00AE748F" w:rsidP="00E207D6">
      <w:pPr>
        <w:widowControl w:val="0"/>
        <w:numPr>
          <w:ilvl w:val="1"/>
          <w:numId w:val="3"/>
        </w:numPr>
        <w:jc w:val="both"/>
        <w:rPr>
          <w:rFonts w:ascii="Aptos" w:hAnsi="Aptos"/>
          <w:snapToGrid w:val="0"/>
          <w:sz w:val="22"/>
          <w:szCs w:val="22"/>
        </w:rPr>
      </w:pPr>
      <w:r w:rsidRPr="000445DC">
        <w:rPr>
          <w:rFonts w:ascii="Aptos" w:hAnsi="Aptos"/>
          <w:snapToGrid w:val="0"/>
          <w:sz w:val="22"/>
          <w:szCs w:val="22"/>
        </w:rPr>
        <w:t>použ</w:t>
      </w:r>
      <w:r w:rsidR="003C0BE5" w:rsidRPr="000445DC">
        <w:rPr>
          <w:rFonts w:ascii="Aptos" w:hAnsi="Aptos"/>
          <w:snapToGrid w:val="0"/>
          <w:sz w:val="22"/>
          <w:szCs w:val="22"/>
        </w:rPr>
        <w:t>ít</w:t>
      </w:r>
      <w:r w:rsidRPr="000445DC">
        <w:rPr>
          <w:rFonts w:ascii="Aptos" w:hAnsi="Aptos"/>
          <w:snapToGrid w:val="0"/>
          <w:sz w:val="22"/>
          <w:szCs w:val="22"/>
        </w:rPr>
        <w:t xml:space="preserve"> poskytnutou dotaci pouze na </w:t>
      </w:r>
      <w:r w:rsidR="004C392F" w:rsidRPr="000445DC">
        <w:rPr>
          <w:rFonts w:ascii="Aptos" w:hAnsi="Aptos"/>
          <w:snapToGrid w:val="0"/>
          <w:sz w:val="22"/>
          <w:szCs w:val="22"/>
        </w:rPr>
        <w:t xml:space="preserve">projekt, </w:t>
      </w:r>
      <w:r w:rsidRPr="000445DC">
        <w:rPr>
          <w:rFonts w:ascii="Aptos" w:hAnsi="Aptos"/>
          <w:snapToGrid w:val="0"/>
          <w:sz w:val="22"/>
          <w:szCs w:val="22"/>
        </w:rPr>
        <w:t>činnost</w:t>
      </w:r>
      <w:r w:rsidR="004C392F" w:rsidRPr="000445DC">
        <w:rPr>
          <w:rFonts w:ascii="Aptos" w:hAnsi="Aptos"/>
          <w:snapToGrid w:val="0"/>
          <w:sz w:val="22"/>
          <w:szCs w:val="22"/>
        </w:rPr>
        <w:t xml:space="preserve"> či výjezd</w:t>
      </w:r>
      <w:r w:rsidRPr="000445DC">
        <w:rPr>
          <w:rFonts w:ascii="Aptos" w:hAnsi="Aptos"/>
          <w:snapToGrid w:val="0"/>
          <w:sz w:val="22"/>
          <w:szCs w:val="22"/>
        </w:rPr>
        <w:t>, kter</w:t>
      </w:r>
      <w:r w:rsidR="004C392F" w:rsidRPr="000445DC">
        <w:rPr>
          <w:rFonts w:ascii="Aptos" w:hAnsi="Aptos"/>
          <w:snapToGrid w:val="0"/>
          <w:sz w:val="22"/>
          <w:szCs w:val="22"/>
        </w:rPr>
        <w:t>ý</w:t>
      </w:r>
      <w:r w:rsidRPr="000445DC">
        <w:rPr>
          <w:rFonts w:ascii="Aptos" w:hAnsi="Aptos"/>
          <w:snapToGrid w:val="0"/>
          <w:sz w:val="22"/>
          <w:szCs w:val="22"/>
        </w:rPr>
        <w:t xml:space="preserve"> j</w:t>
      </w:r>
      <w:r w:rsidR="004C392F" w:rsidRPr="000445DC">
        <w:rPr>
          <w:rFonts w:ascii="Aptos" w:hAnsi="Aptos"/>
          <w:snapToGrid w:val="0"/>
          <w:sz w:val="22"/>
          <w:szCs w:val="22"/>
        </w:rPr>
        <w:t>e</w:t>
      </w:r>
      <w:r w:rsidRPr="000445DC">
        <w:rPr>
          <w:rFonts w:ascii="Aptos" w:hAnsi="Aptos"/>
          <w:snapToGrid w:val="0"/>
          <w:sz w:val="22"/>
          <w:szCs w:val="22"/>
        </w:rPr>
        <w:t xml:space="preserve"> předmětem předložené žádosti</w:t>
      </w:r>
      <w:r w:rsidR="00FD1033" w:rsidRPr="000445DC">
        <w:rPr>
          <w:rFonts w:ascii="Aptos" w:hAnsi="Aptos"/>
          <w:snapToGrid w:val="0"/>
          <w:sz w:val="22"/>
          <w:szCs w:val="22"/>
        </w:rPr>
        <w:t>,</w:t>
      </w:r>
    </w:p>
    <w:p w14:paraId="0F0A91BD" w14:textId="77777777" w:rsidR="00FD1033" w:rsidRPr="000445DC" w:rsidRDefault="00FD1033" w:rsidP="00E207D6">
      <w:pPr>
        <w:widowControl w:val="0"/>
        <w:numPr>
          <w:ilvl w:val="1"/>
          <w:numId w:val="3"/>
        </w:numPr>
        <w:jc w:val="both"/>
        <w:rPr>
          <w:rFonts w:ascii="Aptos" w:hAnsi="Aptos"/>
          <w:snapToGrid w:val="0"/>
          <w:sz w:val="22"/>
          <w:szCs w:val="22"/>
        </w:rPr>
      </w:pPr>
      <w:r w:rsidRPr="000445DC">
        <w:rPr>
          <w:rFonts w:ascii="Aptos" w:hAnsi="Aptos"/>
          <w:snapToGrid w:val="0"/>
          <w:sz w:val="22"/>
          <w:szCs w:val="22"/>
        </w:rPr>
        <w:t>v konkrétních případech předlož</w:t>
      </w:r>
      <w:r w:rsidR="003C0BE5" w:rsidRPr="000445DC">
        <w:rPr>
          <w:rFonts w:ascii="Aptos" w:hAnsi="Aptos"/>
          <w:snapToGrid w:val="0"/>
          <w:sz w:val="22"/>
          <w:szCs w:val="22"/>
        </w:rPr>
        <w:t>it</w:t>
      </w:r>
      <w:r w:rsidRPr="000445DC">
        <w:rPr>
          <w:rFonts w:ascii="Aptos" w:hAnsi="Aptos"/>
          <w:snapToGrid w:val="0"/>
          <w:sz w:val="22"/>
          <w:szCs w:val="22"/>
        </w:rPr>
        <w:t xml:space="preserve"> na požádání věrohodné údaje o objemu poskytovaných služeb a o celkovém pracovním výkonu,</w:t>
      </w:r>
    </w:p>
    <w:p w14:paraId="2385C5A5" w14:textId="57295F81" w:rsidR="003B7BFF" w:rsidRPr="000445DC" w:rsidRDefault="00261F7E" w:rsidP="00E207D6">
      <w:pPr>
        <w:widowControl w:val="0"/>
        <w:numPr>
          <w:ilvl w:val="1"/>
          <w:numId w:val="3"/>
        </w:numPr>
        <w:jc w:val="both"/>
        <w:rPr>
          <w:rFonts w:ascii="Aptos" w:hAnsi="Aptos"/>
          <w:snapToGrid w:val="0"/>
          <w:sz w:val="22"/>
          <w:szCs w:val="22"/>
        </w:rPr>
      </w:pPr>
      <w:r w:rsidRPr="000445DC">
        <w:rPr>
          <w:rFonts w:ascii="Aptos" w:hAnsi="Aptos"/>
          <w:snapToGrid w:val="0"/>
          <w:sz w:val="22"/>
          <w:szCs w:val="22"/>
        </w:rPr>
        <w:t xml:space="preserve">nést </w:t>
      </w:r>
      <w:r w:rsidR="00EF2EDA" w:rsidRPr="000445DC">
        <w:rPr>
          <w:rFonts w:ascii="Aptos" w:hAnsi="Aptos"/>
          <w:snapToGrid w:val="0"/>
          <w:sz w:val="22"/>
          <w:szCs w:val="22"/>
        </w:rPr>
        <w:t>odpovědnost za to, že poskytnuté prostředky budou použity pouze ke s</w:t>
      </w:r>
      <w:r w:rsidR="0077446F" w:rsidRPr="000445DC">
        <w:rPr>
          <w:rFonts w:ascii="Aptos" w:hAnsi="Aptos"/>
          <w:snapToGrid w:val="0"/>
          <w:sz w:val="22"/>
          <w:szCs w:val="22"/>
        </w:rPr>
        <w:t>chvále</w:t>
      </w:r>
      <w:r w:rsidR="00EF2EDA" w:rsidRPr="000445DC">
        <w:rPr>
          <w:rFonts w:ascii="Aptos" w:hAnsi="Aptos"/>
          <w:snapToGrid w:val="0"/>
          <w:sz w:val="22"/>
          <w:szCs w:val="22"/>
        </w:rPr>
        <w:t>nému účelu</w:t>
      </w:r>
      <w:r w:rsidR="00306FE3" w:rsidRPr="000445DC">
        <w:rPr>
          <w:rFonts w:ascii="Aptos" w:hAnsi="Aptos"/>
          <w:snapToGrid w:val="0"/>
          <w:sz w:val="22"/>
          <w:szCs w:val="22"/>
        </w:rPr>
        <w:t>,</w:t>
      </w:r>
      <w:r w:rsidR="00EF2EDA" w:rsidRPr="000445DC">
        <w:rPr>
          <w:rFonts w:ascii="Aptos" w:hAnsi="Aptos"/>
          <w:snapToGrid w:val="0"/>
          <w:sz w:val="22"/>
          <w:szCs w:val="22"/>
        </w:rPr>
        <w:t xml:space="preserve"> nese</w:t>
      </w:r>
      <w:r w:rsidR="00A01A19" w:rsidRPr="000445DC">
        <w:rPr>
          <w:rFonts w:ascii="Aptos" w:hAnsi="Aptos"/>
          <w:snapToGrid w:val="0"/>
          <w:sz w:val="22"/>
          <w:szCs w:val="22"/>
        </w:rPr>
        <w:t xml:space="preserve"> </w:t>
      </w:r>
      <w:r w:rsidR="00EF2EDA" w:rsidRPr="000445DC">
        <w:rPr>
          <w:rFonts w:ascii="Aptos" w:hAnsi="Aptos"/>
          <w:snapToGrid w:val="0"/>
          <w:sz w:val="22"/>
          <w:szCs w:val="22"/>
        </w:rPr>
        <w:t>statutární zástupce organizace (příjemce)</w:t>
      </w:r>
      <w:r w:rsidR="00360AC1" w:rsidRPr="000445DC">
        <w:rPr>
          <w:rFonts w:ascii="Aptos" w:hAnsi="Aptos"/>
          <w:snapToGrid w:val="0"/>
          <w:sz w:val="22"/>
          <w:szCs w:val="22"/>
        </w:rPr>
        <w:t>, v</w:t>
      </w:r>
      <w:r w:rsidR="00EF2EDA" w:rsidRPr="000445DC">
        <w:rPr>
          <w:rFonts w:ascii="Aptos" w:hAnsi="Aptos"/>
          <w:snapToGrid w:val="0"/>
          <w:sz w:val="22"/>
          <w:szCs w:val="22"/>
        </w:rPr>
        <w:t> případě změn v osobě statutárního zástupce</w:t>
      </w:r>
      <w:r w:rsidR="009B10C2" w:rsidRPr="000445DC">
        <w:rPr>
          <w:rFonts w:ascii="Aptos" w:hAnsi="Aptos"/>
          <w:snapToGrid w:val="0"/>
          <w:sz w:val="22"/>
          <w:szCs w:val="22"/>
        </w:rPr>
        <w:t xml:space="preserve"> (příjemce)</w:t>
      </w:r>
      <w:r w:rsidR="00EF2EDA" w:rsidRPr="000445DC">
        <w:rPr>
          <w:rFonts w:ascii="Aptos" w:hAnsi="Aptos"/>
          <w:snapToGrid w:val="0"/>
          <w:sz w:val="22"/>
          <w:szCs w:val="22"/>
        </w:rPr>
        <w:t xml:space="preserve"> je nový statutární zástupce povinen písemným </w:t>
      </w:r>
      <w:r w:rsidR="00EF2EDA" w:rsidRPr="000445DC">
        <w:rPr>
          <w:rFonts w:ascii="Aptos" w:hAnsi="Aptos"/>
          <w:snapToGrid w:val="0"/>
          <w:sz w:val="22"/>
          <w:szCs w:val="22"/>
        </w:rPr>
        <w:lastRenderedPageBreak/>
        <w:t>prohlášením přistoupit k podmínkám smlouvy</w:t>
      </w:r>
      <w:r w:rsidR="00CB374F" w:rsidRPr="000445DC">
        <w:rPr>
          <w:rFonts w:ascii="Aptos" w:hAnsi="Aptos"/>
          <w:snapToGrid w:val="0"/>
          <w:sz w:val="22"/>
          <w:szCs w:val="22"/>
        </w:rPr>
        <w:t>,</w:t>
      </w:r>
    </w:p>
    <w:p w14:paraId="5DFC1771" w14:textId="2E181BB5" w:rsidR="00B8569A" w:rsidRPr="000445DC" w:rsidRDefault="00AE748F" w:rsidP="00E207D6">
      <w:pPr>
        <w:pStyle w:val="Zkladntext"/>
        <w:widowControl w:val="0"/>
        <w:numPr>
          <w:ilvl w:val="1"/>
          <w:numId w:val="3"/>
        </w:numPr>
        <w:jc w:val="both"/>
        <w:rPr>
          <w:rFonts w:ascii="Aptos" w:hAnsi="Aptos"/>
          <w:i w:val="0"/>
          <w:color w:val="auto"/>
          <w:sz w:val="22"/>
          <w:szCs w:val="22"/>
        </w:rPr>
      </w:pPr>
      <w:r w:rsidRPr="000445DC">
        <w:rPr>
          <w:rFonts w:ascii="Aptos" w:hAnsi="Aptos"/>
          <w:i w:val="0"/>
          <w:color w:val="auto"/>
          <w:sz w:val="22"/>
          <w:szCs w:val="22"/>
        </w:rPr>
        <w:t>umožn</w:t>
      </w:r>
      <w:r w:rsidR="003C0BE5" w:rsidRPr="000445DC">
        <w:rPr>
          <w:rFonts w:ascii="Aptos" w:hAnsi="Aptos"/>
          <w:i w:val="0"/>
          <w:color w:val="auto"/>
          <w:sz w:val="22"/>
          <w:szCs w:val="22"/>
        </w:rPr>
        <w:t>it</w:t>
      </w:r>
      <w:r w:rsidRPr="000445DC">
        <w:rPr>
          <w:rFonts w:ascii="Aptos" w:hAnsi="Aptos"/>
          <w:i w:val="0"/>
          <w:color w:val="auto"/>
          <w:sz w:val="22"/>
          <w:szCs w:val="22"/>
        </w:rPr>
        <w:t xml:space="preserve"> </w:t>
      </w:r>
      <w:r w:rsidR="00A01A19" w:rsidRPr="000445DC">
        <w:rPr>
          <w:rFonts w:ascii="Aptos" w:hAnsi="Aptos"/>
          <w:i w:val="0"/>
          <w:color w:val="auto"/>
          <w:sz w:val="22"/>
          <w:szCs w:val="22"/>
        </w:rPr>
        <w:t xml:space="preserve">členům </w:t>
      </w:r>
      <w:r w:rsidR="00360AC1" w:rsidRPr="000445DC">
        <w:rPr>
          <w:rFonts w:ascii="Aptos" w:hAnsi="Aptos"/>
          <w:i w:val="0"/>
          <w:color w:val="auto"/>
          <w:sz w:val="22"/>
          <w:szCs w:val="22"/>
        </w:rPr>
        <w:t>k</w:t>
      </w:r>
      <w:r w:rsidR="005D5A24" w:rsidRPr="000445DC">
        <w:rPr>
          <w:rFonts w:ascii="Aptos" w:hAnsi="Aptos"/>
          <w:i w:val="0"/>
          <w:color w:val="auto"/>
          <w:sz w:val="22"/>
          <w:szCs w:val="22"/>
        </w:rPr>
        <w:t>ulturní ko</w:t>
      </w:r>
      <w:r w:rsidR="00360AC1" w:rsidRPr="000445DC">
        <w:rPr>
          <w:rFonts w:ascii="Aptos" w:hAnsi="Aptos"/>
          <w:i w:val="0"/>
          <w:color w:val="auto"/>
          <w:sz w:val="22"/>
          <w:szCs w:val="22"/>
        </w:rPr>
        <w:t>mise</w:t>
      </w:r>
      <w:r w:rsidR="00A01A19" w:rsidRPr="000445DC">
        <w:rPr>
          <w:rFonts w:ascii="Aptos" w:hAnsi="Aptos"/>
          <w:i w:val="0"/>
          <w:color w:val="auto"/>
          <w:sz w:val="22"/>
          <w:szCs w:val="22"/>
        </w:rPr>
        <w:t xml:space="preserve"> a </w:t>
      </w:r>
      <w:r w:rsidR="0059179D" w:rsidRPr="000445DC">
        <w:rPr>
          <w:rFonts w:ascii="Aptos" w:hAnsi="Aptos"/>
          <w:i w:val="0"/>
          <w:color w:val="auto"/>
          <w:sz w:val="22"/>
          <w:szCs w:val="22"/>
        </w:rPr>
        <w:t>osobám pověřeným Magistrátem města Pardubic</w:t>
      </w:r>
      <w:r w:rsidR="00A01A19" w:rsidRPr="000445DC">
        <w:rPr>
          <w:rFonts w:ascii="Aptos" w:hAnsi="Aptos"/>
          <w:i w:val="0"/>
          <w:color w:val="auto"/>
          <w:sz w:val="22"/>
          <w:szCs w:val="22"/>
        </w:rPr>
        <w:t xml:space="preserve"> </w:t>
      </w:r>
      <w:r w:rsidR="009C605F" w:rsidRPr="000445DC">
        <w:rPr>
          <w:rFonts w:ascii="Aptos" w:hAnsi="Aptos"/>
          <w:i w:val="0"/>
          <w:color w:val="auto"/>
          <w:sz w:val="22"/>
          <w:szCs w:val="22"/>
        </w:rPr>
        <w:t>seznámit se s </w:t>
      </w:r>
      <w:r w:rsidRPr="000445DC">
        <w:rPr>
          <w:rFonts w:ascii="Aptos" w:hAnsi="Aptos"/>
          <w:i w:val="0"/>
          <w:color w:val="auto"/>
          <w:sz w:val="22"/>
          <w:szCs w:val="22"/>
        </w:rPr>
        <w:t>realizací činnosti, související s poskytnutou finanční dotací a poskytn</w:t>
      </w:r>
      <w:r w:rsidR="002A43BE" w:rsidRPr="000445DC">
        <w:rPr>
          <w:rFonts w:ascii="Aptos" w:hAnsi="Aptos"/>
          <w:i w:val="0"/>
          <w:color w:val="auto"/>
          <w:sz w:val="22"/>
          <w:szCs w:val="22"/>
        </w:rPr>
        <w:t>out</w:t>
      </w:r>
      <w:r w:rsidRPr="000445DC">
        <w:rPr>
          <w:rFonts w:ascii="Aptos" w:hAnsi="Aptos"/>
          <w:i w:val="0"/>
          <w:color w:val="auto"/>
          <w:sz w:val="22"/>
          <w:szCs w:val="22"/>
        </w:rPr>
        <w:t xml:space="preserve"> součinnost při provádění finanční kontroly</w:t>
      </w:r>
      <w:r w:rsidR="00CB374F" w:rsidRPr="000445DC">
        <w:rPr>
          <w:rFonts w:ascii="Aptos" w:hAnsi="Aptos"/>
          <w:i w:val="0"/>
          <w:color w:val="auto"/>
          <w:sz w:val="22"/>
          <w:szCs w:val="22"/>
        </w:rPr>
        <w:t>,</w:t>
      </w:r>
    </w:p>
    <w:p w14:paraId="6DEBB5EF" w14:textId="16418482" w:rsidR="00BD5C16" w:rsidRPr="000445DC" w:rsidRDefault="00BD5C16" w:rsidP="00E207D6">
      <w:pPr>
        <w:pStyle w:val="Odstavecseseznamem"/>
        <w:numPr>
          <w:ilvl w:val="1"/>
          <w:numId w:val="3"/>
        </w:numPr>
        <w:jc w:val="both"/>
        <w:rPr>
          <w:rFonts w:ascii="Aptos" w:hAnsi="Aptos"/>
          <w:iCs/>
          <w:sz w:val="22"/>
          <w:szCs w:val="22"/>
        </w:rPr>
      </w:pPr>
      <w:r w:rsidRPr="000445DC">
        <w:rPr>
          <w:rFonts w:ascii="Aptos" w:hAnsi="Aptos"/>
          <w:iCs/>
          <w:sz w:val="22"/>
          <w:szCs w:val="22"/>
        </w:rPr>
        <w:t xml:space="preserve">vést ve svém účetnictví přehled o čerpání dotace na projekt odděleně, a to v souladu se zákonem č. 563/1991 Sb., o účetnictví, ve znění pozdějších předpisů (tj. zejména vést účetnictví správné, úplné, průkazné, srozumitelné, přehledné a způsobem zaručujícím trvalost účetních záznamů) a prokázat řádnými účetními doklady celkové skutečně vynaložené náklady na daný účel. Vedením odděleně se rozumí při vedení podvojného účetnictví analyticky, na střediska nebo zakázky, při vedení účetnictví ve zjednodušeném rozsahu, jednoduchého účetnictví a daňové evidence způsobem umožňujícím jednoznačnou identifikaci poskytnuté dotace, </w:t>
      </w:r>
    </w:p>
    <w:p w14:paraId="2B1C355A" w14:textId="6EFF7F1E" w:rsidR="003A3F60" w:rsidRPr="000445DC" w:rsidRDefault="003A3F60" w:rsidP="00E207D6">
      <w:pPr>
        <w:pStyle w:val="Zkladntext"/>
        <w:widowControl w:val="0"/>
        <w:numPr>
          <w:ilvl w:val="1"/>
          <w:numId w:val="3"/>
        </w:numPr>
        <w:jc w:val="both"/>
        <w:rPr>
          <w:rFonts w:ascii="Aptos" w:hAnsi="Aptos"/>
          <w:i w:val="0"/>
          <w:color w:val="auto"/>
          <w:sz w:val="22"/>
          <w:szCs w:val="22"/>
        </w:rPr>
      </w:pPr>
      <w:r w:rsidRPr="000445DC">
        <w:rPr>
          <w:rFonts w:ascii="Aptos" w:hAnsi="Aptos"/>
          <w:i w:val="0"/>
          <w:color w:val="auto"/>
          <w:sz w:val="22"/>
          <w:szCs w:val="22"/>
        </w:rPr>
        <w:t>umožnit poskytovateli dotace provedení kontroly v místě a čase konání akcí realizovaný</w:t>
      </w:r>
      <w:r w:rsidR="00400BEF" w:rsidRPr="000445DC">
        <w:rPr>
          <w:rFonts w:ascii="Aptos" w:hAnsi="Aptos"/>
          <w:i w:val="0"/>
          <w:color w:val="auto"/>
          <w:sz w:val="22"/>
          <w:szCs w:val="22"/>
        </w:rPr>
        <w:t xml:space="preserve">ch v rámci dotovaného projektu, </w:t>
      </w:r>
    </w:p>
    <w:p w14:paraId="7437755D" w14:textId="25042793" w:rsidR="00AE748F" w:rsidRPr="000445DC" w:rsidRDefault="00AE748F" w:rsidP="00E207D6">
      <w:pPr>
        <w:widowControl w:val="0"/>
        <w:numPr>
          <w:ilvl w:val="1"/>
          <w:numId w:val="3"/>
        </w:numPr>
        <w:jc w:val="both"/>
        <w:rPr>
          <w:rFonts w:ascii="Aptos" w:hAnsi="Aptos"/>
          <w:snapToGrid w:val="0"/>
          <w:sz w:val="22"/>
          <w:szCs w:val="22"/>
        </w:rPr>
      </w:pPr>
      <w:r w:rsidRPr="000445DC">
        <w:rPr>
          <w:rFonts w:ascii="Aptos" w:hAnsi="Aptos"/>
          <w:snapToGrid w:val="0"/>
          <w:sz w:val="22"/>
          <w:szCs w:val="22"/>
        </w:rPr>
        <w:t>neprodleně oznám</w:t>
      </w:r>
      <w:r w:rsidR="003C0BE5" w:rsidRPr="000445DC">
        <w:rPr>
          <w:rFonts w:ascii="Aptos" w:hAnsi="Aptos"/>
          <w:snapToGrid w:val="0"/>
          <w:sz w:val="22"/>
          <w:szCs w:val="22"/>
        </w:rPr>
        <w:t>it</w:t>
      </w:r>
      <w:r w:rsidRPr="000445DC">
        <w:rPr>
          <w:rFonts w:ascii="Aptos" w:hAnsi="Aptos"/>
          <w:snapToGrid w:val="0"/>
          <w:sz w:val="22"/>
          <w:szCs w:val="22"/>
        </w:rPr>
        <w:t xml:space="preserve"> odboru </w:t>
      </w:r>
      <w:r w:rsidR="00BE4482" w:rsidRPr="000445DC">
        <w:rPr>
          <w:rFonts w:ascii="Aptos" w:hAnsi="Aptos"/>
          <w:snapToGrid w:val="0"/>
          <w:sz w:val="22"/>
          <w:szCs w:val="22"/>
        </w:rPr>
        <w:t>školství, kultury a sportu</w:t>
      </w:r>
      <w:r w:rsidRPr="000445DC">
        <w:rPr>
          <w:rFonts w:ascii="Aptos" w:hAnsi="Aptos"/>
          <w:snapToGrid w:val="0"/>
          <w:sz w:val="22"/>
          <w:szCs w:val="22"/>
        </w:rPr>
        <w:t xml:space="preserve"> změnu stanov, bankovního spojení, statutárního zástupce a </w:t>
      </w:r>
      <w:r w:rsidR="00642CC8" w:rsidRPr="000445DC">
        <w:rPr>
          <w:rFonts w:ascii="Aptos" w:hAnsi="Aptos"/>
          <w:snapToGrid w:val="0"/>
          <w:sz w:val="22"/>
          <w:szCs w:val="22"/>
        </w:rPr>
        <w:t xml:space="preserve">podstatné změny </w:t>
      </w:r>
      <w:r w:rsidRPr="000445DC">
        <w:rPr>
          <w:rFonts w:ascii="Aptos" w:hAnsi="Aptos"/>
          <w:snapToGrid w:val="0"/>
          <w:sz w:val="22"/>
          <w:szCs w:val="22"/>
        </w:rPr>
        <w:t>v</w:t>
      </w:r>
      <w:r w:rsidR="00642CC8" w:rsidRPr="000445DC">
        <w:rPr>
          <w:rFonts w:ascii="Aptos" w:hAnsi="Aptos"/>
          <w:snapToGrid w:val="0"/>
          <w:sz w:val="22"/>
          <w:szCs w:val="22"/>
        </w:rPr>
        <w:t xml:space="preserve"> realizovaném </w:t>
      </w:r>
      <w:r w:rsidRPr="000445DC">
        <w:rPr>
          <w:rFonts w:ascii="Aptos" w:hAnsi="Aptos"/>
          <w:snapToGrid w:val="0"/>
          <w:sz w:val="22"/>
          <w:szCs w:val="22"/>
        </w:rPr>
        <w:t xml:space="preserve">projektu, které mohou </w:t>
      </w:r>
      <w:r w:rsidR="00F1242A" w:rsidRPr="000445DC">
        <w:rPr>
          <w:rFonts w:ascii="Aptos" w:hAnsi="Aptos"/>
          <w:snapToGrid w:val="0"/>
          <w:sz w:val="22"/>
          <w:szCs w:val="22"/>
        </w:rPr>
        <w:t>významným způsobem</w:t>
      </w:r>
      <w:r w:rsidRPr="000445DC">
        <w:rPr>
          <w:rFonts w:ascii="Aptos" w:hAnsi="Aptos"/>
          <w:snapToGrid w:val="0"/>
          <w:sz w:val="22"/>
          <w:szCs w:val="22"/>
        </w:rPr>
        <w:t xml:space="preserve"> ovlivnit náplň aktivit a způsob finančního hospodaření</w:t>
      </w:r>
      <w:r w:rsidR="00CB374F" w:rsidRPr="000445DC">
        <w:rPr>
          <w:rFonts w:ascii="Aptos" w:hAnsi="Aptos"/>
          <w:snapToGrid w:val="0"/>
          <w:sz w:val="22"/>
          <w:szCs w:val="22"/>
        </w:rPr>
        <w:t>,</w:t>
      </w:r>
    </w:p>
    <w:p w14:paraId="1904F7B6" w14:textId="4BAC69CF" w:rsidR="00020CEA" w:rsidRPr="000445DC" w:rsidRDefault="009B10C2" w:rsidP="00E207D6">
      <w:pPr>
        <w:numPr>
          <w:ilvl w:val="1"/>
          <w:numId w:val="3"/>
        </w:numPr>
        <w:jc w:val="both"/>
        <w:rPr>
          <w:rFonts w:ascii="Aptos" w:hAnsi="Aptos"/>
          <w:sz w:val="22"/>
          <w:szCs w:val="22"/>
        </w:rPr>
      </w:pPr>
      <w:r w:rsidRPr="000445DC">
        <w:rPr>
          <w:rFonts w:ascii="Aptos" w:hAnsi="Aptos"/>
          <w:sz w:val="22"/>
          <w:szCs w:val="22"/>
        </w:rPr>
        <w:t xml:space="preserve">při propagaci </w:t>
      </w:r>
      <w:r w:rsidR="00D7453D" w:rsidRPr="000445DC">
        <w:rPr>
          <w:rFonts w:ascii="Aptos" w:hAnsi="Aptos"/>
          <w:sz w:val="22"/>
          <w:szCs w:val="22"/>
        </w:rPr>
        <w:t>projektu</w:t>
      </w:r>
      <w:r w:rsidRPr="000445DC">
        <w:rPr>
          <w:rFonts w:ascii="Aptos" w:hAnsi="Aptos"/>
          <w:sz w:val="22"/>
          <w:szCs w:val="22"/>
        </w:rPr>
        <w:t xml:space="preserve">, </w:t>
      </w:r>
      <w:r w:rsidR="007354FF" w:rsidRPr="000445DC">
        <w:rPr>
          <w:rFonts w:ascii="Aptos" w:hAnsi="Aptos"/>
          <w:sz w:val="22"/>
          <w:szCs w:val="22"/>
        </w:rPr>
        <w:t>vý</w:t>
      </w:r>
      <w:r w:rsidR="00B8779F" w:rsidRPr="000445DC">
        <w:rPr>
          <w:rFonts w:ascii="Aptos" w:hAnsi="Aptos"/>
          <w:sz w:val="22"/>
          <w:szCs w:val="22"/>
        </w:rPr>
        <w:t>jezdu, spolku</w:t>
      </w:r>
      <w:r w:rsidRPr="000445DC">
        <w:rPr>
          <w:rFonts w:ascii="Aptos" w:hAnsi="Aptos"/>
          <w:sz w:val="22"/>
          <w:szCs w:val="22"/>
        </w:rPr>
        <w:t>, zařízení apod. vždy uvádět</w:t>
      </w:r>
      <w:r w:rsidR="0077446F" w:rsidRPr="000445DC">
        <w:rPr>
          <w:rFonts w:ascii="Aptos" w:hAnsi="Aptos"/>
          <w:sz w:val="22"/>
          <w:szCs w:val="22"/>
        </w:rPr>
        <w:t xml:space="preserve"> využití</w:t>
      </w:r>
      <w:r w:rsidRPr="000445DC">
        <w:rPr>
          <w:rFonts w:ascii="Aptos" w:hAnsi="Aptos"/>
          <w:sz w:val="22"/>
          <w:szCs w:val="22"/>
        </w:rPr>
        <w:t xml:space="preserve"> podpor</w:t>
      </w:r>
      <w:r w:rsidR="0077446F" w:rsidRPr="000445DC">
        <w:rPr>
          <w:rFonts w:ascii="Aptos" w:hAnsi="Aptos"/>
          <w:sz w:val="22"/>
          <w:szCs w:val="22"/>
        </w:rPr>
        <w:t>y</w:t>
      </w:r>
      <w:r w:rsidRPr="000445DC">
        <w:rPr>
          <w:rFonts w:ascii="Aptos" w:hAnsi="Aptos"/>
          <w:sz w:val="22"/>
          <w:szCs w:val="22"/>
        </w:rPr>
        <w:t xml:space="preserve"> města Pardubic např. „měst</w:t>
      </w:r>
      <w:r w:rsidR="0099337B" w:rsidRPr="000445DC">
        <w:rPr>
          <w:rFonts w:ascii="Aptos" w:hAnsi="Aptos"/>
          <w:sz w:val="22"/>
          <w:szCs w:val="22"/>
        </w:rPr>
        <w:t xml:space="preserve">o Pardubice podporuje kulturu“ </w:t>
      </w:r>
      <w:r w:rsidR="00ED4A4B" w:rsidRPr="000445DC">
        <w:rPr>
          <w:rFonts w:ascii="Aptos" w:hAnsi="Aptos"/>
          <w:sz w:val="22"/>
          <w:szCs w:val="22"/>
        </w:rPr>
        <w:t>a </w:t>
      </w:r>
      <w:r w:rsidRPr="000445DC">
        <w:rPr>
          <w:rFonts w:ascii="Aptos" w:hAnsi="Aptos"/>
          <w:sz w:val="22"/>
          <w:szCs w:val="22"/>
        </w:rPr>
        <w:t xml:space="preserve">používat logo města, které bude zasláno příjemci dotace na </w:t>
      </w:r>
      <w:r w:rsidR="00BA40B2" w:rsidRPr="000445DC">
        <w:rPr>
          <w:rFonts w:ascii="Aptos" w:hAnsi="Aptos"/>
          <w:sz w:val="22"/>
          <w:szCs w:val="22"/>
        </w:rPr>
        <w:t xml:space="preserve">vyžádání na </w:t>
      </w:r>
      <w:r w:rsidRPr="000445DC">
        <w:rPr>
          <w:rFonts w:ascii="Aptos" w:hAnsi="Aptos"/>
          <w:sz w:val="22"/>
          <w:szCs w:val="22"/>
        </w:rPr>
        <w:t>e</w:t>
      </w:r>
      <w:r w:rsidRPr="000445DC">
        <w:rPr>
          <w:rFonts w:ascii="Aptos" w:hAnsi="Aptos"/>
          <w:sz w:val="22"/>
          <w:szCs w:val="22"/>
        </w:rPr>
        <w:noBreakHyphen/>
        <w:t>mailovou adresu uvedenou v žádosti o dotaci.</w:t>
      </w:r>
      <w:r w:rsidR="005B1C95" w:rsidRPr="000445DC">
        <w:rPr>
          <w:rFonts w:ascii="Aptos" w:hAnsi="Aptos"/>
          <w:sz w:val="22"/>
          <w:szCs w:val="22"/>
        </w:rPr>
        <w:t xml:space="preserve"> </w:t>
      </w:r>
      <w:r w:rsidR="000B6A8A" w:rsidRPr="000445DC">
        <w:rPr>
          <w:rFonts w:ascii="Aptos" w:hAnsi="Aptos"/>
          <w:sz w:val="22"/>
          <w:szCs w:val="22"/>
        </w:rPr>
        <w:t xml:space="preserve">Jakékoliv použití loga </w:t>
      </w:r>
      <w:r w:rsidR="00307237" w:rsidRPr="000445DC">
        <w:rPr>
          <w:rFonts w:ascii="Aptos" w:hAnsi="Aptos"/>
          <w:sz w:val="22"/>
          <w:szCs w:val="22"/>
        </w:rPr>
        <w:t>statutárního</w:t>
      </w:r>
      <w:r w:rsidR="000B6A8A" w:rsidRPr="000445DC">
        <w:rPr>
          <w:rFonts w:ascii="Aptos" w:hAnsi="Aptos"/>
          <w:sz w:val="22"/>
          <w:szCs w:val="22"/>
        </w:rPr>
        <w:t xml:space="preserve"> města Pardubic musí být schváleno Kanceláří primátora, úsekem vnějších vztahů Magistrátu města Pardubic</w:t>
      </w:r>
      <w:r w:rsidR="009E16C6" w:rsidRPr="000445DC">
        <w:rPr>
          <w:rFonts w:ascii="Aptos" w:hAnsi="Aptos"/>
          <w:sz w:val="22"/>
          <w:szCs w:val="22"/>
        </w:rPr>
        <w:t>, z hlediska souladu s tzv. logomanuálem města</w:t>
      </w:r>
      <w:r w:rsidR="000B6A8A" w:rsidRPr="000445DC">
        <w:rPr>
          <w:rFonts w:ascii="Aptos" w:hAnsi="Aptos"/>
          <w:sz w:val="22"/>
          <w:szCs w:val="22"/>
        </w:rPr>
        <w:t>. Náhledy na schválení použití loga bude příjemce dotace zasílat na e-mailovou adresu</w:t>
      </w:r>
      <w:r w:rsidR="007F0C6E" w:rsidRPr="000445DC">
        <w:rPr>
          <w:rFonts w:ascii="Aptos" w:hAnsi="Aptos"/>
          <w:sz w:val="22"/>
          <w:szCs w:val="22"/>
        </w:rPr>
        <w:t xml:space="preserve"> </w:t>
      </w:r>
      <w:hyperlink r:id="rId14" w:history="1">
        <w:r w:rsidR="007F0C6E" w:rsidRPr="000445DC">
          <w:rPr>
            <w:rStyle w:val="Hypertextovodkaz"/>
            <w:rFonts w:ascii="Aptos" w:hAnsi="Aptos"/>
            <w:sz w:val="22"/>
            <w:szCs w:val="22"/>
          </w:rPr>
          <w:t>propagace@mmp.cz</w:t>
        </w:r>
      </w:hyperlink>
      <w:r w:rsidR="007F0C6E" w:rsidRPr="000445DC">
        <w:rPr>
          <w:rFonts w:ascii="Aptos" w:hAnsi="Aptos"/>
          <w:sz w:val="22"/>
          <w:szCs w:val="22"/>
        </w:rPr>
        <w:t xml:space="preserve">, </w:t>
      </w:r>
    </w:p>
    <w:p w14:paraId="1229D1A0" w14:textId="6C300E9B" w:rsidR="00D80CD1" w:rsidRPr="000445DC" w:rsidRDefault="00D80CD1" w:rsidP="00E207D6">
      <w:pPr>
        <w:numPr>
          <w:ilvl w:val="1"/>
          <w:numId w:val="3"/>
        </w:numPr>
        <w:jc w:val="both"/>
        <w:rPr>
          <w:rFonts w:ascii="Aptos" w:hAnsi="Aptos"/>
          <w:sz w:val="22"/>
          <w:szCs w:val="22"/>
        </w:rPr>
      </w:pPr>
      <w:r w:rsidRPr="000445DC">
        <w:rPr>
          <w:rFonts w:ascii="Aptos" w:hAnsi="Aptos"/>
          <w:sz w:val="22"/>
          <w:szCs w:val="22"/>
        </w:rPr>
        <w:t xml:space="preserve">poskytnout informace o průběhu realizovaných projektů dle požadavků poskytovatele dotace (bližší specifikace bude uvedena ve smlouvě o </w:t>
      </w:r>
      <w:r w:rsidR="00413453" w:rsidRPr="000445DC">
        <w:rPr>
          <w:rFonts w:ascii="Aptos" w:hAnsi="Aptos"/>
          <w:sz w:val="22"/>
          <w:szCs w:val="22"/>
        </w:rPr>
        <w:t>poskytnutí dotace</w:t>
      </w:r>
      <w:r w:rsidRPr="000445DC">
        <w:rPr>
          <w:rFonts w:ascii="Aptos" w:hAnsi="Aptos"/>
          <w:sz w:val="22"/>
          <w:szCs w:val="22"/>
        </w:rPr>
        <w:t xml:space="preserve">) </w:t>
      </w:r>
    </w:p>
    <w:p w14:paraId="6F250E72" w14:textId="031AB97C" w:rsidR="007F0C6E" w:rsidRPr="000445DC" w:rsidRDefault="009E16C6" w:rsidP="00E207D6">
      <w:pPr>
        <w:numPr>
          <w:ilvl w:val="1"/>
          <w:numId w:val="3"/>
        </w:numPr>
        <w:jc w:val="both"/>
        <w:rPr>
          <w:rFonts w:ascii="Aptos" w:hAnsi="Aptos"/>
          <w:sz w:val="22"/>
          <w:szCs w:val="22"/>
        </w:rPr>
      </w:pPr>
      <w:r w:rsidRPr="000445DC">
        <w:rPr>
          <w:rFonts w:ascii="Aptos" w:hAnsi="Aptos"/>
          <w:sz w:val="22"/>
          <w:szCs w:val="22"/>
        </w:rPr>
        <w:t xml:space="preserve">při použití dotace dodržovat související právní předpisy, Zásady pro poskytování dotací z rozpočtu statutárního města Pardubice, tato Pravidla a </w:t>
      </w:r>
      <w:r w:rsidR="0059179D" w:rsidRPr="000445DC">
        <w:rPr>
          <w:rFonts w:ascii="Aptos" w:hAnsi="Aptos"/>
          <w:sz w:val="22"/>
          <w:szCs w:val="22"/>
        </w:rPr>
        <w:t xml:space="preserve">ustanovení </w:t>
      </w:r>
      <w:r w:rsidR="007F0C6E" w:rsidRPr="000445DC">
        <w:rPr>
          <w:rFonts w:ascii="Aptos" w:hAnsi="Aptos"/>
          <w:sz w:val="22"/>
          <w:szCs w:val="22"/>
        </w:rPr>
        <w:t xml:space="preserve">smlouvy o poskytnutí dotace. </w:t>
      </w:r>
    </w:p>
    <w:p w14:paraId="7BA81C8D" w14:textId="3E2272A8" w:rsidR="00E26EF9" w:rsidRPr="000445DC" w:rsidRDefault="00E26EF9" w:rsidP="00422D5D">
      <w:pPr>
        <w:jc w:val="both"/>
        <w:rPr>
          <w:rFonts w:ascii="Aptos" w:hAnsi="Aptos"/>
          <w:color w:val="FF0000"/>
          <w:sz w:val="22"/>
          <w:szCs w:val="22"/>
        </w:rPr>
      </w:pPr>
    </w:p>
    <w:p w14:paraId="4A957152" w14:textId="77777777" w:rsidR="0091171F" w:rsidRPr="000445DC" w:rsidRDefault="0091171F" w:rsidP="00422D5D">
      <w:pPr>
        <w:jc w:val="both"/>
        <w:rPr>
          <w:rFonts w:ascii="Aptos" w:hAnsi="Aptos"/>
          <w:color w:val="FF0000"/>
          <w:sz w:val="22"/>
          <w:szCs w:val="22"/>
        </w:rPr>
      </w:pPr>
    </w:p>
    <w:p w14:paraId="7B5C5836" w14:textId="77777777" w:rsidR="00E26EF9" w:rsidRPr="000445DC" w:rsidRDefault="00E26EF9" w:rsidP="00E207D6">
      <w:pPr>
        <w:numPr>
          <w:ilvl w:val="0"/>
          <w:numId w:val="3"/>
        </w:numPr>
        <w:ind w:left="340" w:hanging="340"/>
        <w:rPr>
          <w:rFonts w:ascii="Aptos" w:hAnsi="Aptos"/>
          <w:sz w:val="22"/>
          <w:szCs w:val="22"/>
        </w:rPr>
      </w:pPr>
      <w:r w:rsidRPr="000445DC">
        <w:rPr>
          <w:rFonts w:ascii="Aptos" w:hAnsi="Aptos"/>
          <w:sz w:val="22"/>
          <w:szCs w:val="22"/>
        </w:rPr>
        <w:t>Na poskytnutí dotace není právní nárok.</w:t>
      </w:r>
    </w:p>
    <w:p w14:paraId="5D21DCCD" w14:textId="02B87F49" w:rsidR="007354FF" w:rsidRPr="000445DC" w:rsidRDefault="007354FF" w:rsidP="0059179D">
      <w:pPr>
        <w:ind w:left="340"/>
        <w:rPr>
          <w:rFonts w:ascii="Aptos" w:hAnsi="Aptos"/>
          <w:sz w:val="22"/>
          <w:szCs w:val="22"/>
        </w:rPr>
      </w:pPr>
    </w:p>
    <w:p w14:paraId="7AF7B815" w14:textId="52D2597B" w:rsidR="007354FF" w:rsidRPr="000445DC" w:rsidRDefault="007354FF" w:rsidP="00E207D6">
      <w:pPr>
        <w:pStyle w:val="Odstavecseseznamem"/>
        <w:numPr>
          <w:ilvl w:val="0"/>
          <w:numId w:val="3"/>
        </w:numPr>
        <w:jc w:val="both"/>
        <w:rPr>
          <w:rFonts w:ascii="Aptos" w:hAnsi="Aptos"/>
          <w:sz w:val="22"/>
          <w:szCs w:val="22"/>
        </w:rPr>
      </w:pPr>
      <w:r w:rsidRPr="000445DC">
        <w:rPr>
          <w:rFonts w:ascii="Aptos" w:hAnsi="Aptos"/>
          <w:sz w:val="22"/>
          <w:szCs w:val="22"/>
        </w:rPr>
        <w:t xml:space="preserve">Provádění výlepů reklamy, plakátů, letáků a jiných informačních a propagačních materiálů týkajících se projektů, činností, výjezdů či žadatele na místech k tomu účelu neurčených (tzv. černé výlepy) bude negativně zohledněno při posuzování žádosti o dotaci z Programu.  </w:t>
      </w:r>
    </w:p>
    <w:p w14:paraId="42023EEA" w14:textId="77777777" w:rsidR="00B8569A" w:rsidRPr="000445DC" w:rsidRDefault="00B8569A" w:rsidP="00B8569A">
      <w:pPr>
        <w:ind w:left="360"/>
        <w:rPr>
          <w:rFonts w:ascii="Aptos" w:hAnsi="Aptos"/>
          <w:sz w:val="22"/>
          <w:szCs w:val="22"/>
        </w:rPr>
      </w:pPr>
    </w:p>
    <w:p w14:paraId="6B347903" w14:textId="77777777" w:rsidR="00112072" w:rsidRPr="000445DC" w:rsidRDefault="00112072" w:rsidP="00112072">
      <w:pPr>
        <w:jc w:val="center"/>
        <w:rPr>
          <w:rFonts w:ascii="Aptos" w:hAnsi="Aptos"/>
          <w:b/>
          <w:sz w:val="22"/>
          <w:szCs w:val="22"/>
        </w:rPr>
      </w:pPr>
      <w:r w:rsidRPr="000445DC">
        <w:rPr>
          <w:rFonts w:ascii="Aptos" w:hAnsi="Aptos"/>
          <w:b/>
          <w:sz w:val="22"/>
          <w:szCs w:val="22"/>
        </w:rPr>
        <w:t>V</w:t>
      </w:r>
      <w:r w:rsidR="00C4442F" w:rsidRPr="000445DC">
        <w:rPr>
          <w:rFonts w:ascii="Aptos" w:hAnsi="Aptos"/>
          <w:b/>
          <w:sz w:val="22"/>
          <w:szCs w:val="22"/>
        </w:rPr>
        <w:t>II</w:t>
      </w:r>
      <w:r w:rsidRPr="000445DC">
        <w:rPr>
          <w:rFonts w:ascii="Aptos" w:hAnsi="Aptos"/>
          <w:b/>
          <w:sz w:val="22"/>
          <w:szCs w:val="22"/>
        </w:rPr>
        <w:t>.</w:t>
      </w:r>
    </w:p>
    <w:p w14:paraId="57135868" w14:textId="77777777" w:rsidR="00112072" w:rsidRPr="00D3584A" w:rsidRDefault="00112072" w:rsidP="00112072">
      <w:pPr>
        <w:jc w:val="center"/>
        <w:rPr>
          <w:rFonts w:ascii="Aptos" w:hAnsi="Aptos"/>
          <w:b/>
        </w:rPr>
      </w:pPr>
      <w:r w:rsidRPr="00D3584A">
        <w:rPr>
          <w:rFonts w:ascii="Aptos" w:hAnsi="Aptos"/>
          <w:b/>
        </w:rPr>
        <w:t>Vyúčtování dotace</w:t>
      </w:r>
    </w:p>
    <w:p w14:paraId="1C33726A" w14:textId="3C8B94D2" w:rsidR="00411353" w:rsidRPr="000445DC" w:rsidRDefault="00411353" w:rsidP="00915169">
      <w:pPr>
        <w:widowControl w:val="0"/>
        <w:numPr>
          <w:ilvl w:val="0"/>
          <w:numId w:val="2"/>
        </w:numPr>
        <w:ind w:left="340" w:hanging="340"/>
        <w:jc w:val="both"/>
        <w:rPr>
          <w:rFonts w:ascii="Aptos" w:hAnsi="Aptos"/>
          <w:snapToGrid w:val="0"/>
          <w:sz w:val="22"/>
          <w:szCs w:val="22"/>
        </w:rPr>
      </w:pPr>
      <w:r w:rsidRPr="000445DC">
        <w:rPr>
          <w:rFonts w:ascii="Aptos" w:hAnsi="Aptos"/>
          <w:snapToGrid w:val="0"/>
          <w:sz w:val="22"/>
          <w:szCs w:val="22"/>
        </w:rPr>
        <w:t xml:space="preserve">Příjemce má povinnost vést získanou </w:t>
      </w:r>
      <w:r w:rsidR="00C4442F" w:rsidRPr="000445DC">
        <w:rPr>
          <w:rFonts w:ascii="Aptos" w:hAnsi="Aptos"/>
          <w:snapToGrid w:val="0"/>
          <w:sz w:val="22"/>
          <w:szCs w:val="22"/>
        </w:rPr>
        <w:t xml:space="preserve">podporu </w:t>
      </w:r>
      <w:r w:rsidRPr="000445DC">
        <w:rPr>
          <w:rFonts w:ascii="Aptos" w:hAnsi="Aptos"/>
          <w:snapToGrid w:val="0"/>
          <w:sz w:val="22"/>
          <w:szCs w:val="22"/>
        </w:rPr>
        <w:t xml:space="preserve">ve svém účetnictví odděleně </w:t>
      </w:r>
      <w:r w:rsidRPr="000445DC">
        <w:rPr>
          <w:rFonts w:ascii="Aptos" w:hAnsi="Aptos"/>
          <w:sz w:val="22"/>
          <w:szCs w:val="22"/>
        </w:rPr>
        <w:t xml:space="preserve">tak, aby z něj bylo možno zjistit údaje </w:t>
      </w:r>
      <w:r w:rsidRPr="000445DC">
        <w:rPr>
          <w:rFonts w:ascii="Aptos" w:hAnsi="Aptos" w:cstheme="minorHAnsi"/>
          <w:sz w:val="22"/>
          <w:szCs w:val="22"/>
        </w:rPr>
        <w:t>o použití dotace</w:t>
      </w:r>
      <w:r w:rsidR="009922DB" w:rsidRPr="000445DC">
        <w:rPr>
          <w:rFonts w:ascii="Aptos" w:hAnsi="Aptos" w:cstheme="minorHAnsi"/>
          <w:sz w:val="22"/>
          <w:szCs w:val="22"/>
        </w:rPr>
        <w:t xml:space="preserve">, a to </w:t>
      </w:r>
      <w:r w:rsidR="009922DB" w:rsidRPr="000445DC">
        <w:rPr>
          <w:rFonts w:ascii="Aptos" w:hAnsi="Aptos" w:cstheme="minorHAnsi"/>
          <w:color w:val="000000"/>
          <w:sz w:val="22"/>
          <w:szCs w:val="22"/>
        </w:rPr>
        <w:t>řádně v souladu se zákonem č. 563/1991 Sb., o účetnictví, v</w:t>
      </w:r>
      <w:r w:rsidR="009E16C6" w:rsidRPr="000445DC">
        <w:rPr>
          <w:rFonts w:ascii="Aptos" w:hAnsi="Aptos" w:cstheme="minorHAnsi"/>
          <w:color w:val="000000"/>
          <w:sz w:val="22"/>
          <w:szCs w:val="22"/>
        </w:rPr>
        <w:t xml:space="preserve">e </w:t>
      </w:r>
      <w:r w:rsidR="009922DB" w:rsidRPr="000445DC">
        <w:rPr>
          <w:rFonts w:ascii="Aptos" w:hAnsi="Aptos" w:cstheme="minorHAnsi"/>
          <w:color w:val="000000"/>
          <w:sz w:val="22"/>
          <w:szCs w:val="22"/>
        </w:rPr>
        <w:t>znění</w:t>
      </w:r>
      <w:r w:rsidR="009E16C6" w:rsidRPr="000445DC">
        <w:rPr>
          <w:rFonts w:ascii="Aptos" w:hAnsi="Aptos" w:cstheme="minorHAnsi"/>
          <w:color w:val="000000"/>
          <w:sz w:val="22"/>
          <w:szCs w:val="22"/>
        </w:rPr>
        <w:t xml:space="preserve"> pozdějších předpisů</w:t>
      </w:r>
      <w:r w:rsidRPr="000445DC">
        <w:rPr>
          <w:rFonts w:ascii="Aptos" w:hAnsi="Aptos"/>
          <w:sz w:val="22"/>
          <w:szCs w:val="22"/>
        </w:rPr>
        <w:t>.</w:t>
      </w:r>
    </w:p>
    <w:p w14:paraId="7CB8FDCF" w14:textId="77777777" w:rsidR="00C63924" w:rsidRPr="000445DC" w:rsidRDefault="00C63924" w:rsidP="00C63924">
      <w:pPr>
        <w:widowControl w:val="0"/>
        <w:jc w:val="both"/>
        <w:rPr>
          <w:rFonts w:ascii="Aptos" w:hAnsi="Aptos"/>
          <w:snapToGrid w:val="0"/>
          <w:sz w:val="22"/>
          <w:szCs w:val="22"/>
        </w:rPr>
      </w:pPr>
    </w:p>
    <w:p w14:paraId="5FEDDBF8" w14:textId="77777777" w:rsidR="00C63924" w:rsidRPr="000445DC" w:rsidRDefault="00C63924" w:rsidP="00915169">
      <w:pPr>
        <w:widowControl w:val="0"/>
        <w:numPr>
          <w:ilvl w:val="0"/>
          <w:numId w:val="2"/>
        </w:numPr>
        <w:ind w:left="340" w:hanging="340"/>
        <w:jc w:val="both"/>
        <w:rPr>
          <w:rFonts w:ascii="Aptos" w:hAnsi="Aptos"/>
          <w:snapToGrid w:val="0"/>
          <w:sz w:val="22"/>
          <w:szCs w:val="22"/>
        </w:rPr>
      </w:pPr>
      <w:r w:rsidRPr="000445DC">
        <w:rPr>
          <w:rFonts w:ascii="Aptos" w:hAnsi="Aptos"/>
          <w:snapToGrid w:val="0"/>
          <w:sz w:val="22"/>
          <w:szCs w:val="22"/>
        </w:rPr>
        <w:t>Poskytnutá</w:t>
      </w:r>
      <w:r w:rsidRPr="000445DC">
        <w:rPr>
          <w:rFonts w:ascii="Aptos" w:hAnsi="Aptos"/>
          <w:sz w:val="22"/>
          <w:szCs w:val="22"/>
        </w:rPr>
        <w:t xml:space="preserve"> dotace </w:t>
      </w:r>
      <w:r w:rsidR="00C4442F" w:rsidRPr="000445DC">
        <w:rPr>
          <w:rFonts w:ascii="Aptos" w:hAnsi="Aptos"/>
          <w:sz w:val="22"/>
          <w:szCs w:val="22"/>
        </w:rPr>
        <w:t xml:space="preserve">musí být využita na náklady vzniklé </w:t>
      </w:r>
      <w:r w:rsidR="007A5254" w:rsidRPr="000445DC">
        <w:rPr>
          <w:rFonts w:ascii="Aptos" w:hAnsi="Aptos"/>
          <w:sz w:val="22"/>
          <w:szCs w:val="22"/>
        </w:rPr>
        <w:t>a</w:t>
      </w:r>
      <w:r w:rsidR="00C4442F" w:rsidRPr="000445DC">
        <w:rPr>
          <w:rFonts w:ascii="Aptos" w:hAnsi="Aptos"/>
          <w:sz w:val="22"/>
          <w:szCs w:val="22"/>
        </w:rPr>
        <w:t xml:space="preserve"> uhrazené v témže roce, ve kterém byla dotace poskytnuta. </w:t>
      </w:r>
      <w:r w:rsidR="00486482" w:rsidRPr="000445DC">
        <w:rPr>
          <w:rFonts w:ascii="Aptos" w:hAnsi="Aptos"/>
          <w:sz w:val="22"/>
          <w:szCs w:val="22"/>
        </w:rPr>
        <w:t>Totéž platí o </w:t>
      </w:r>
      <w:r w:rsidRPr="000445DC">
        <w:rPr>
          <w:rFonts w:ascii="Aptos" w:hAnsi="Aptos"/>
          <w:sz w:val="22"/>
          <w:szCs w:val="22"/>
        </w:rPr>
        <w:t xml:space="preserve">dvouletých projektech. </w:t>
      </w:r>
    </w:p>
    <w:p w14:paraId="431C96FB" w14:textId="77777777" w:rsidR="00411353" w:rsidRPr="000445DC" w:rsidRDefault="00411353" w:rsidP="00411353">
      <w:pPr>
        <w:widowControl w:val="0"/>
        <w:jc w:val="both"/>
        <w:rPr>
          <w:rFonts w:ascii="Aptos" w:hAnsi="Aptos"/>
          <w:snapToGrid w:val="0"/>
          <w:sz w:val="22"/>
          <w:szCs w:val="22"/>
        </w:rPr>
      </w:pPr>
    </w:p>
    <w:p w14:paraId="175478A7" w14:textId="5F56DA55" w:rsidR="006151A1" w:rsidRPr="000445DC" w:rsidRDefault="00360AC1" w:rsidP="00404A11">
      <w:pPr>
        <w:pStyle w:val="Zkladntext"/>
        <w:numPr>
          <w:ilvl w:val="0"/>
          <w:numId w:val="2"/>
        </w:numPr>
        <w:ind w:left="340" w:hanging="340"/>
        <w:jc w:val="both"/>
        <w:rPr>
          <w:rFonts w:ascii="Aptos" w:hAnsi="Aptos"/>
          <w:i w:val="0"/>
          <w:color w:val="auto"/>
          <w:sz w:val="22"/>
          <w:szCs w:val="22"/>
        </w:rPr>
      </w:pPr>
      <w:r w:rsidRPr="000445DC">
        <w:rPr>
          <w:rFonts w:ascii="Aptos" w:hAnsi="Aptos"/>
          <w:i w:val="0"/>
          <w:color w:val="auto"/>
          <w:sz w:val="22"/>
          <w:szCs w:val="22"/>
        </w:rPr>
        <w:t xml:space="preserve">Příjemce </w:t>
      </w:r>
      <w:r w:rsidR="00411353" w:rsidRPr="000445DC">
        <w:rPr>
          <w:rFonts w:ascii="Aptos" w:hAnsi="Aptos"/>
          <w:i w:val="0"/>
          <w:color w:val="auto"/>
          <w:sz w:val="22"/>
          <w:szCs w:val="22"/>
        </w:rPr>
        <w:t xml:space="preserve">je povinen </w:t>
      </w:r>
      <w:r w:rsidR="00A07896" w:rsidRPr="000445DC">
        <w:rPr>
          <w:rFonts w:ascii="Aptos" w:hAnsi="Aptos"/>
          <w:i w:val="0"/>
          <w:color w:val="auto"/>
          <w:sz w:val="22"/>
          <w:szCs w:val="22"/>
        </w:rPr>
        <w:t>doručit</w:t>
      </w:r>
      <w:r w:rsidR="00411353" w:rsidRPr="000445DC">
        <w:rPr>
          <w:rFonts w:ascii="Aptos" w:hAnsi="Aptos"/>
          <w:i w:val="0"/>
          <w:color w:val="auto"/>
          <w:sz w:val="22"/>
          <w:szCs w:val="22"/>
        </w:rPr>
        <w:t xml:space="preserve"> </w:t>
      </w:r>
      <w:r w:rsidR="00CD2AA8" w:rsidRPr="000445DC">
        <w:rPr>
          <w:rFonts w:ascii="Aptos" w:hAnsi="Aptos"/>
          <w:i w:val="0"/>
          <w:color w:val="auto"/>
          <w:sz w:val="22"/>
          <w:szCs w:val="22"/>
        </w:rPr>
        <w:t xml:space="preserve">poskytovateli dotace </w:t>
      </w:r>
      <w:r w:rsidR="00411353" w:rsidRPr="000445DC">
        <w:rPr>
          <w:rFonts w:ascii="Aptos" w:hAnsi="Aptos"/>
          <w:i w:val="0"/>
          <w:color w:val="auto"/>
          <w:sz w:val="22"/>
          <w:szCs w:val="22"/>
        </w:rPr>
        <w:t>závěrečné vyhodnocení</w:t>
      </w:r>
      <w:r w:rsidR="003D4CEE" w:rsidRPr="000445DC">
        <w:rPr>
          <w:rFonts w:ascii="Aptos" w:hAnsi="Aptos"/>
          <w:i w:val="0"/>
          <w:color w:val="auto"/>
          <w:sz w:val="22"/>
          <w:szCs w:val="22"/>
        </w:rPr>
        <w:t xml:space="preserve"> </w:t>
      </w:r>
      <w:r w:rsidR="00D7453D" w:rsidRPr="000445DC">
        <w:rPr>
          <w:rFonts w:ascii="Aptos" w:hAnsi="Aptos"/>
          <w:i w:val="0"/>
          <w:color w:val="auto"/>
          <w:sz w:val="22"/>
          <w:szCs w:val="22"/>
        </w:rPr>
        <w:t>projektu</w:t>
      </w:r>
      <w:r w:rsidR="009E16C6" w:rsidRPr="000445DC">
        <w:rPr>
          <w:rFonts w:ascii="Aptos" w:hAnsi="Aptos"/>
          <w:i w:val="0"/>
          <w:color w:val="auto"/>
          <w:sz w:val="22"/>
          <w:szCs w:val="22"/>
        </w:rPr>
        <w:t xml:space="preserve">, </w:t>
      </w:r>
      <w:r w:rsidR="00A34FAE" w:rsidRPr="000445DC">
        <w:rPr>
          <w:rFonts w:ascii="Aptos" w:hAnsi="Aptos"/>
          <w:i w:val="0"/>
          <w:color w:val="auto"/>
          <w:sz w:val="22"/>
          <w:szCs w:val="22"/>
        </w:rPr>
        <w:t>činnosti či</w:t>
      </w:r>
      <w:r w:rsidR="003D4CEE" w:rsidRPr="000445DC">
        <w:rPr>
          <w:rFonts w:ascii="Aptos" w:hAnsi="Aptos"/>
          <w:i w:val="0"/>
          <w:color w:val="auto"/>
          <w:sz w:val="22"/>
          <w:szCs w:val="22"/>
        </w:rPr>
        <w:t xml:space="preserve"> výjezdu</w:t>
      </w:r>
      <w:r w:rsidR="00411353" w:rsidRPr="000445DC">
        <w:rPr>
          <w:rFonts w:ascii="Aptos" w:hAnsi="Aptos"/>
          <w:i w:val="0"/>
          <w:color w:val="auto"/>
          <w:sz w:val="22"/>
          <w:szCs w:val="22"/>
        </w:rPr>
        <w:t xml:space="preserve"> a </w:t>
      </w:r>
      <w:r w:rsidR="009E16C6" w:rsidRPr="000445DC">
        <w:rPr>
          <w:rFonts w:ascii="Aptos" w:hAnsi="Aptos"/>
          <w:i w:val="0"/>
          <w:color w:val="auto"/>
          <w:sz w:val="22"/>
          <w:szCs w:val="22"/>
        </w:rPr>
        <w:t xml:space="preserve">příslušné </w:t>
      </w:r>
      <w:r w:rsidR="00411353" w:rsidRPr="000445DC">
        <w:rPr>
          <w:rFonts w:ascii="Aptos" w:hAnsi="Aptos"/>
          <w:i w:val="0"/>
          <w:color w:val="auto"/>
          <w:sz w:val="22"/>
          <w:szCs w:val="22"/>
        </w:rPr>
        <w:t>vyúčtování nejpozději do data, které je uvedeno ve smlouvě</w:t>
      </w:r>
      <w:r w:rsidR="009E16C6" w:rsidRPr="000445DC">
        <w:rPr>
          <w:rFonts w:ascii="Aptos" w:hAnsi="Aptos"/>
          <w:i w:val="0"/>
          <w:color w:val="auto"/>
          <w:sz w:val="22"/>
          <w:szCs w:val="22"/>
        </w:rPr>
        <w:t xml:space="preserve"> o poskytnutí dotace</w:t>
      </w:r>
      <w:r w:rsidR="0012599E" w:rsidRPr="000445DC">
        <w:rPr>
          <w:rFonts w:ascii="Aptos" w:hAnsi="Aptos"/>
          <w:i w:val="0"/>
          <w:color w:val="auto"/>
          <w:sz w:val="22"/>
          <w:szCs w:val="22"/>
        </w:rPr>
        <w:t xml:space="preserve">. </w:t>
      </w:r>
    </w:p>
    <w:p w14:paraId="6375C300" w14:textId="77777777" w:rsidR="00E207D6" w:rsidRPr="000445DC" w:rsidRDefault="00E207D6" w:rsidP="00E207D6">
      <w:pPr>
        <w:pStyle w:val="Odstavecseseznamem"/>
        <w:rPr>
          <w:rFonts w:ascii="Aptos" w:hAnsi="Aptos"/>
          <w:i/>
          <w:sz w:val="22"/>
          <w:szCs w:val="22"/>
        </w:rPr>
      </w:pPr>
    </w:p>
    <w:p w14:paraId="161D99CA" w14:textId="77777777" w:rsidR="00E207D6" w:rsidRPr="000445DC" w:rsidRDefault="00E207D6" w:rsidP="00E207D6">
      <w:pPr>
        <w:pStyle w:val="Zkladntext"/>
        <w:numPr>
          <w:ilvl w:val="0"/>
          <w:numId w:val="2"/>
        </w:numPr>
        <w:ind w:left="340" w:hanging="340"/>
        <w:jc w:val="both"/>
        <w:rPr>
          <w:rFonts w:ascii="Aptos" w:hAnsi="Aptos"/>
          <w:i w:val="0"/>
          <w:iCs w:val="0"/>
          <w:color w:val="auto"/>
          <w:sz w:val="22"/>
          <w:szCs w:val="22"/>
        </w:rPr>
      </w:pPr>
      <w:r w:rsidRPr="000445DC">
        <w:rPr>
          <w:rFonts w:ascii="Aptos" w:eastAsia="Calibri" w:hAnsi="Aptos"/>
          <w:i w:val="0"/>
          <w:iCs w:val="0"/>
          <w:color w:val="auto"/>
          <w:sz w:val="22"/>
          <w:szCs w:val="22"/>
          <w:lang w:eastAsia="en-US"/>
        </w:rPr>
        <w:t>U podání vyúčtování v listinné podobě:</w:t>
      </w:r>
    </w:p>
    <w:p w14:paraId="08A1A8D6" w14:textId="7756EA1B" w:rsidR="00E207D6" w:rsidRPr="000445DC" w:rsidRDefault="00E207D6" w:rsidP="00E207D6">
      <w:pPr>
        <w:numPr>
          <w:ilvl w:val="0"/>
          <w:numId w:val="11"/>
        </w:numPr>
        <w:tabs>
          <w:tab w:val="clear" w:pos="360"/>
        </w:tabs>
        <w:spacing w:line="276" w:lineRule="auto"/>
        <w:ind w:left="720" w:hanging="294"/>
        <w:jc w:val="both"/>
        <w:rPr>
          <w:rFonts w:ascii="Aptos" w:eastAsia="Times New Roman" w:hAnsi="Aptos"/>
          <w:snapToGrid w:val="0"/>
          <w:sz w:val="22"/>
          <w:szCs w:val="22"/>
          <w:lang w:eastAsia="cs-CZ"/>
        </w:rPr>
      </w:pPr>
      <w:r w:rsidRPr="000445DC">
        <w:rPr>
          <w:rFonts w:ascii="Aptos" w:eastAsia="Times New Roman" w:hAnsi="Aptos"/>
          <w:snapToGrid w:val="0"/>
          <w:sz w:val="22"/>
          <w:szCs w:val="22"/>
          <w:lang w:eastAsia="cs-CZ"/>
        </w:rPr>
        <w:lastRenderedPageBreak/>
        <w:t>prostřednictvím podatelny Magistrátu města Pardubic je rozhodující pro splnění termínu podání vyúčtování datum podání uvedené na razítku podatelny úřadu. Tyto dokumenty musí být doručeny v úředních hodinách</w:t>
      </w:r>
      <w:r w:rsidR="00111946" w:rsidRPr="000445DC">
        <w:rPr>
          <w:rFonts w:ascii="Aptos" w:eastAsia="Times New Roman" w:hAnsi="Aptos"/>
          <w:snapToGrid w:val="0"/>
          <w:sz w:val="22"/>
          <w:szCs w:val="22"/>
          <w:lang w:eastAsia="cs-CZ"/>
        </w:rPr>
        <w:t>,</w:t>
      </w:r>
    </w:p>
    <w:p w14:paraId="725595D7" w14:textId="09155C19" w:rsidR="00E207D6" w:rsidRPr="000445DC" w:rsidRDefault="00E207D6" w:rsidP="00E207D6">
      <w:pPr>
        <w:numPr>
          <w:ilvl w:val="0"/>
          <w:numId w:val="11"/>
        </w:numPr>
        <w:tabs>
          <w:tab w:val="clear" w:pos="360"/>
        </w:tabs>
        <w:spacing w:line="276" w:lineRule="auto"/>
        <w:ind w:left="720" w:hanging="294"/>
        <w:jc w:val="both"/>
        <w:rPr>
          <w:rFonts w:ascii="Aptos" w:eastAsia="Times New Roman" w:hAnsi="Aptos"/>
          <w:snapToGrid w:val="0"/>
          <w:sz w:val="22"/>
          <w:szCs w:val="22"/>
          <w:lang w:eastAsia="cs-CZ"/>
        </w:rPr>
      </w:pPr>
      <w:r w:rsidRPr="000445DC">
        <w:rPr>
          <w:rFonts w:ascii="Aptos" w:eastAsia="Times New Roman" w:hAnsi="Aptos"/>
          <w:snapToGrid w:val="0"/>
          <w:sz w:val="22"/>
          <w:szCs w:val="22"/>
          <w:lang w:eastAsia="cs-CZ"/>
        </w:rPr>
        <w:t xml:space="preserve">prostřednictvím provozovatele poštovních služeb je rozhodující pro splnění termínu podání vyúčtování datum podání zásilky uvedené na razítku provozovatele poštovních služeb. </w:t>
      </w:r>
    </w:p>
    <w:p w14:paraId="137AE095" w14:textId="77777777" w:rsidR="00E207D6" w:rsidRPr="000445DC" w:rsidRDefault="00E207D6" w:rsidP="00E207D6">
      <w:pPr>
        <w:spacing w:line="276" w:lineRule="auto"/>
        <w:ind w:left="720"/>
        <w:jc w:val="both"/>
        <w:rPr>
          <w:rFonts w:ascii="Aptos" w:eastAsia="Times New Roman" w:hAnsi="Aptos"/>
          <w:snapToGrid w:val="0"/>
          <w:sz w:val="22"/>
          <w:szCs w:val="22"/>
          <w:lang w:eastAsia="cs-CZ"/>
        </w:rPr>
      </w:pPr>
    </w:p>
    <w:p w14:paraId="63C0C04C" w14:textId="2B51861C" w:rsidR="00E207D6" w:rsidRPr="000445DC" w:rsidRDefault="00E207D6" w:rsidP="00E207D6">
      <w:pPr>
        <w:pStyle w:val="Odstavecseseznamem"/>
        <w:numPr>
          <w:ilvl w:val="0"/>
          <w:numId w:val="2"/>
        </w:numPr>
        <w:spacing w:line="276" w:lineRule="auto"/>
        <w:jc w:val="both"/>
        <w:rPr>
          <w:rFonts w:ascii="Aptos" w:eastAsia="Times New Roman" w:hAnsi="Aptos"/>
          <w:snapToGrid w:val="0"/>
          <w:sz w:val="22"/>
          <w:szCs w:val="22"/>
          <w:lang w:eastAsia="cs-CZ"/>
        </w:rPr>
      </w:pPr>
      <w:r w:rsidRPr="000445DC">
        <w:rPr>
          <w:rFonts w:ascii="Aptos" w:eastAsia="Calibri" w:hAnsi="Aptos"/>
          <w:sz w:val="22"/>
          <w:szCs w:val="22"/>
          <w:lang w:eastAsia="en-US"/>
        </w:rPr>
        <w:t xml:space="preserve">U podání vyúčtování učiněných v elektronické podobě do datové schránky (ID datové schránky: ukzbx4z) je rozhodující pro splnění termínu podání vyúčtování datum elektronického podání. </w:t>
      </w:r>
    </w:p>
    <w:p w14:paraId="0A2EC73C" w14:textId="77777777" w:rsidR="008B5607" w:rsidRPr="000445DC" w:rsidRDefault="008B5607" w:rsidP="00C75F4C">
      <w:pPr>
        <w:rPr>
          <w:rFonts w:ascii="Aptos" w:hAnsi="Aptos"/>
          <w:i/>
          <w:sz w:val="22"/>
          <w:szCs w:val="22"/>
          <w:highlight w:val="yellow"/>
        </w:rPr>
      </w:pPr>
    </w:p>
    <w:p w14:paraId="40D6FBE5" w14:textId="6B680761" w:rsidR="006151A1" w:rsidRPr="000445DC" w:rsidRDefault="00E61772" w:rsidP="00E61772">
      <w:pPr>
        <w:pStyle w:val="Zkladntext"/>
        <w:numPr>
          <w:ilvl w:val="0"/>
          <w:numId w:val="2"/>
        </w:numPr>
        <w:ind w:left="340" w:hanging="340"/>
        <w:jc w:val="both"/>
        <w:rPr>
          <w:rFonts w:ascii="Aptos" w:hAnsi="Aptos" w:cstheme="minorHAnsi"/>
          <w:i w:val="0"/>
          <w:color w:val="auto"/>
          <w:sz w:val="22"/>
          <w:szCs w:val="22"/>
        </w:rPr>
      </w:pPr>
      <w:r w:rsidRPr="000445DC">
        <w:rPr>
          <w:rFonts w:ascii="Aptos" w:hAnsi="Aptos"/>
          <w:i w:val="0"/>
          <w:color w:val="auto"/>
          <w:sz w:val="22"/>
          <w:szCs w:val="22"/>
        </w:rPr>
        <w:t>Vyúčtování dotace se předkládá v listinné podobě</w:t>
      </w:r>
      <w:r w:rsidR="00BA4860" w:rsidRPr="000445DC">
        <w:rPr>
          <w:rFonts w:ascii="Aptos" w:hAnsi="Aptos"/>
          <w:i w:val="0"/>
          <w:color w:val="auto"/>
          <w:sz w:val="22"/>
          <w:szCs w:val="22"/>
        </w:rPr>
        <w:t>,</w:t>
      </w:r>
      <w:r w:rsidRPr="000445DC">
        <w:rPr>
          <w:rFonts w:ascii="Aptos" w:hAnsi="Aptos"/>
          <w:i w:val="0"/>
          <w:color w:val="auto"/>
          <w:sz w:val="22"/>
          <w:szCs w:val="22"/>
        </w:rPr>
        <w:t xml:space="preserve"> případně dle svého rozsahu datovou schránkou</w:t>
      </w:r>
      <w:r w:rsidR="00173395" w:rsidRPr="000445DC">
        <w:rPr>
          <w:rFonts w:ascii="Aptos" w:hAnsi="Aptos"/>
          <w:i w:val="0"/>
          <w:color w:val="auto"/>
          <w:sz w:val="22"/>
          <w:szCs w:val="22"/>
        </w:rPr>
        <w:t>,</w:t>
      </w:r>
      <w:r w:rsidRPr="000445DC">
        <w:rPr>
          <w:rFonts w:ascii="Aptos" w:hAnsi="Aptos"/>
          <w:i w:val="0"/>
          <w:color w:val="auto"/>
          <w:sz w:val="22"/>
          <w:szCs w:val="22"/>
        </w:rPr>
        <w:t xml:space="preserve"> s připojeným podpisem oprávněné osoby na předepsaném formuláři v souladu s uzavřenou smlouvou o poskytnutí dotace. </w:t>
      </w:r>
      <w:r w:rsidR="006151A1" w:rsidRPr="000445DC">
        <w:rPr>
          <w:rFonts w:ascii="Aptos" w:hAnsi="Aptos" w:cstheme="minorHAnsi"/>
          <w:i w:val="0"/>
          <w:color w:val="auto"/>
          <w:sz w:val="22"/>
          <w:szCs w:val="22"/>
        </w:rPr>
        <w:t xml:space="preserve"> Vyúčtování </w:t>
      </w:r>
      <w:r w:rsidR="00F07E43" w:rsidRPr="000445DC">
        <w:rPr>
          <w:rFonts w:ascii="Aptos" w:hAnsi="Aptos" w:cstheme="minorHAnsi"/>
          <w:i w:val="0"/>
          <w:color w:val="auto"/>
          <w:sz w:val="22"/>
          <w:szCs w:val="22"/>
        </w:rPr>
        <w:t xml:space="preserve">každé </w:t>
      </w:r>
      <w:r w:rsidR="006151A1" w:rsidRPr="000445DC">
        <w:rPr>
          <w:rFonts w:ascii="Aptos" w:hAnsi="Aptos" w:cstheme="minorHAnsi"/>
          <w:i w:val="0"/>
          <w:color w:val="auto"/>
          <w:sz w:val="22"/>
          <w:szCs w:val="22"/>
        </w:rPr>
        <w:t>dotace obsahuje kopie prvotních účetních dokladů, doklady potvrzující uskutečnění výdaje, seznam všech dokladů předložených ve vyúčtování dotace, propagační materiály dokládající uskutečnění akce, projektu či činnosti, další doklady uvedené v předepsaném formuláři</w:t>
      </w:r>
      <w:r w:rsidR="00D064FA" w:rsidRPr="000445DC">
        <w:rPr>
          <w:rFonts w:ascii="Aptos" w:hAnsi="Aptos" w:cstheme="minorHAnsi"/>
          <w:i w:val="0"/>
          <w:color w:val="auto"/>
          <w:sz w:val="22"/>
          <w:szCs w:val="22"/>
        </w:rPr>
        <w:t xml:space="preserve"> nebo</w:t>
      </w:r>
      <w:r w:rsidR="006151A1" w:rsidRPr="000445DC">
        <w:rPr>
          <w:rFonts w:ascii="Aptos" w:hAnsi="Aptos" w:cstheme="minorHAnsi"/>
          <w:i w:val="0"/>
          <w:color w:val="auto"/>
          <w:sz w:val="22"/>
          <w:szCs w:val="22"/>
        </w:rPr>
        <w:t xml:space="preserve"> ve smlouvě a závěrečnou zprávu.</w:t>
      </w:r>
      <w:r w:rsidR="0012604B" w:rsidRPr="000445DC">
        <w:rPr>
          <w:rFonts w:ascii="Aptos" w:hAnsi="Aptos" w:cstheme="minorHAnsi"/>
          <w:i w:val="0"/>
          <w:color w:val="auto"/>
          <w:sz w:val="22"/>
          <w:szCs w:val="22"/>
        </w:rPr>
        <w:t xml:space="preserve"> V</w:t>
      </w:r>
      <w:r w:rsidR="00F07E43" w:rsidRPr="000445DC">
        <w:rPr>
          <w:rFonts w:ascii="Aptos" w:hAnsi="Aptos" w:cstheme="minorHAnsi"/>
          <w:i w:val="0"/>
          <w:color w:val="auto"/>
          <w:sz w:val="22"/>
          <w:szCs w:val="22"/>
        </w:rPr>
        <w:t>ýjimku tvoří v</w:t>
      </w:r>
      <w:r w:rsidR="0012604B" w:rsidRPr="000445DC">
        <w:rPr>
          <w:rFonts w:ascii="Aptos" w:hAnsi="Aptos" w:cstheme="minorHAnsi"/>
          <w:i w:val="0"/>
          <w:color w:val="auto"/>
          <w:sz w:val="22"/>
          <w:szCs w:val="22"/>
        </w:rPr>
        <w:t>yúčtování tzv. mikrograntů</w:t>
      </w:r>
      <w:r w:rsidR="00F07E43" w:rsidRPr="000445DC">
        <w:rPr>
          <w:rFonts w:ascii="Aptos" w:hAnsi="Aptos" w:cstheme="minorHAnsi"/>
          <w:i w:val="0"/>
          <w:color w:val="auto"/>
          <w:sz w:val="22"/>
          <w:szCs w:val="22"/>
        </w:rPr>
        <w:t>, ve kterém</w:t>
      </w:r>
      <w:r w:rsidR="0012604B" w:rsidRPr="000445DC">
        <w:rPr>
          <w:rFonts w:ascii="Aptos" w:hAnsi="Aptos" w:cstheme="minorHAnsi"/>
          <w:i w:val="0"/>
          <w:color w:val="auto"/>
          <w:sz w:val="22"/>
          <w:szCs w:val="22"/>
        </w:rPr>
        <w:t xml:space="preserve"> </w:t>
      </w:r>
      <w:r w:rsidR="00C66883" w:rsidRPr="000445DC">
        <w:rPr>
          <w:rFonts w:ascii="Aptos" w:hAnsi="Aptos" w:cstheme="minorHAnsi"/>
          <w:i w:val="0"/>
          <w:color w:val="auto"/>
          <w:sz w:val="22"/>
          <w:szCs w:val="22"/>
        </w:rPr>
        <w:t xml:space="preserve">se dokládá </w:t>
      </w:r>
      <w:r w:rsidR="00FA4EFB" w:rsidRPr="000445DC">
        <w:rPr>
          <w:rFonts w:ascii="Aptos" w:hAnsi="Aptos" w:cstheme="minorHAnsi"/>
          <w:i w:val="0"/>
          <w:color w:val="auto"/>
          <w:sz w:val="22"/>
          <w:szCs w:val="22"/>
        </w:rPr>
        <w:t xml:space="preserve">vedle </w:t>
      </w:r>
      <w:r w:rsidR="00C66883" w:rsidRPr="000445DC">
        <w:rPr>
          <w:rFonts w:ascii="Aptos" w:hAnsi="Aptos" w:cstheme="minorHAnsi"/>
          <w:i w:val="0"/>
          <w:color w:val="auto"/>
          <w:sz w:val="22"/>
          <w:szCs w:val="22"/>
        </w:rPr>
        <w:t>př</w:t>
      </w:r>
      <w:r w:rsidR="00FA4EFB" w:rsidRPr="000445DC">
        <w:rPr>
          <w:rFonts w:ascii="Aptos" w:hAnsi="Aptos" w:cstheme="minorHAnsi"/>
          <w:i w:val="0"/>
          <w:color w:val="auto"/>
          <w:sz w:val="22"/>
          <w:szCs w:val="22"/>
        </w:rPr>
        <w:t xml:space="preserve">edepsaného formuláře </w:t>
      </w:r>
      <w:r w:rsidR="001420F5" w:rsidRPr="000445DC">
        <w:rPr>
          <w:rFonts w:ascii="Aptos" w:hAnsi="Aptos" w:cstheme="minorHAnsi"/>
          <w:i w:val="0"/>
          <w:color w:val="auto"/>
          <w:sz w:val="22"/>
          <w:szCs w:val="22"/>
        </w:rPr>
        <w:t xml:space="preserve">pouze </w:t>
      </w:r>
      <w:r w:rsidR="00FA4EFB" w:rsidRPr="000445DC">
        <w:rPr>
          <w:rFonts w:ascii="Aptos" w:hAnsi="Aptos" w:cstheme="minorHAnsi"/>
          <w:i w:val="0"/>
          <w:color w:val="auto"/>
          <w:sz w:val="22"/>
          <w:szCs w:val="22"/>
        </w:rPr>
        <w:t>př</w:t>
      </w:r>
      <w:r w:rsidR="00C66883" w:rsidRPr="000445DC">
        <w:rPr>
          <w:rFonts w:ascii="Aptos" w:hAnsi="Aptos" w:cstheme="minorHAnsi"/>
          <w:i w:val="0"/>
          <w:color w:val="auto"/>
          <w:sz w:val="22"/>
          <w:szCs w:val="22"/>
        </w:rPr>
        <w:t>ehled účetních dokladů vedených v účetnictví příjemce dotace</w:t>
      </w:r>
      <w:r w:rsidR="00FA4EFB" w:rsidRPr="000445DC">
        <w:rPr>
          <w:rFonts w:ascii="Aptos" w:hAnsi="Aptos" w:cstheme="minorHAnsi"/>
          <w:i w:val="0"/>
          <w:color w:val="auto"/>
          <w:sz w:val="22"/>
          <w:szCs w:val="22"/>
        </w:rPr>
        <w:t xml:space="preserve">, případně další přílohy specifikované ve formuláři vyúčtování. </w:t>
      </w:r>
    </w:p>
    <w:p w14:paraId="26CC0806" w14:textId="77777777" w:rsidR="008813E8" w:rsidRPr="000445DC" w:rsidRDefault="008813E8" w:rsidP="008813E8">
      <w:pPr>
        <w:pStyle w:val="Odstavecseseznamem"/>
        <w:rPr>
          <w:rFonts w:ascii="Aptos" w:hAnsi="Aptos"/>
          <w:i/>
          <w:sz w:val="22"/>
          <w:szCs w:val="22"/>
        </w:rPr>
      </w:pPr>
    </w:p>
    <w:p w14:paraId="799CBD37" w14:textId="0430CB5A" w:rsidR="000F09C6" w:rsidRPr="000445DC" w:rsidRDefault="00EF2EDA" w:rsidP="000C581F">
      <w:pPr>
        <w:pStyle w:val="Zkladntext"/>
        <w:numPr>
          <w:ilvl w:val="0"/>
          <w:numId w:val="2"/>
        </w:numPr>
        <w:ind w:left="340" w:hanging="340"/>
        <w:jc w:val="both"/>
        <w:rPr>
          <w:rFonts w:ascii="Aptos" w:hAnsi="Aptos"/>
          <w:i w:val="0"/>
          <w:color w:val="auto"/>
          <w:sz w:val="22"/>
          <w:szCs w:val="22"/>
        </w:rPr>
      </w:pPr>
      <w:r w:rsidRPr="000445DC">
        <w:rPr>
          <w:rFonts w:ascii="Aptos" w:hAnsi="Aptos"/>
          <w:i w:val="0"/>
          <w:color w:val="auto"/>
          <w:sz w:val="22"/>
          <w:szCs w:val="22"/>
        </w:rPr>
        <w:t xml:space="preserve">Pokud bude dotace použita k jiným účelům, než je předmětem smlouvy, vrátí </w:t>
      </w:r>
      <w:r w:rsidR="003C0BE5" w:rsidRPr="000445DC">
        <w:rPr>
          <w:rFonts w:ascii="Aptos" w:hAnsi="Aptos"/>
          <w:i w:val="0"/>
          <w:color w:val="auto"/>
          <w:sz w:val="22"/>
          <w:szCs w:val="22"/>
        </w:rPr>
        <w:t>příjemce příslušnou</w:t>
      </w:r>
      <w:r w:rsidRPr="000445DC">
        <w:rPr>
          <w:rFonts w:ascii="Aptos" w:hAnsi="Aptos"/>
          <w:i w:val="0"/>
          <w:color w:val="auto"/>
          <w:sz w:val="22"/>
          <w:szCs w:val="22"/>
        </w:rPr>
        <w:t xml:space="preserve"> finanční částku bez odkladu na účet poskytovatele. </w:t>
      </w:r>
      <w:r w:rsidR="000F09C6" w:rsidRPr="000445DC">
        <w:rPr>
          <w:rFonts w:ascii="Aptos" w:hAnsi="Aptos"/>
          <w:b/>
          <w:i w:val="0"/>
          <w:color w:val="auto"/>
          <w:sz w:val="22"/>
          <w:szCs w:val="22"/>
        </w:rPr>
        <w:t>K</w:t>
      </w:r>
      <w:r w:rsidR="009E16C6" w:rsidRPr="000445DC">
        <w:rPr>
          <w:rFonts w:ascii="Aptos" w:hAnsi="Aptos"/>
          <w:b/>
          <w:i w:val="0"/>
          <w:color w:val="auto"/>
          <w:sz w:val="22"/>
          <w:szCs w:val="22"/>
        </w:rPr>
        <w:t>ulturní k</w:t>
      </w:r>
      <w:r w:rsidR="000F09C6" w:rsidRPr="000445DC">
        <w:rPr>
          <w:rFonts w:ascii="Aptos" w:hAnsi="Aptos"/>
          <w:b/>
          <w:i w:val="0"/>
          <w:color w:val="auto"/>
          <w:sz w:val="22"/>
          <w:szCs w:val="22"/>
        </w:rPr>
        <w:t xml:space="preserve">omise si vyhrazuje právo </w:t>
      </w:r>
      <w:r w:rsidR="009E16C6" w:rsidRPr="000445DC">
        <w:rPr>
          <w:rFonts w:ascii="Aptos" w:hAnsi="Aptos"/>
          <w:b/>
          <w:i w:val="0"/>
          <w:color w:val="auto"/>
          <w:sz w:val="22"/>
          <w:szCs w:val="22"/>
        </w:rPr>
        <w:t>v t</w:t>
      </w:r>
      <w:r w:rsidR="002A4369" w:rsidRPr="000445DC">
        <w:rPr>
          <w:rFonts w:ascii="Aptos" w:hAnsi="Aptos"/>
          <w:b/>
          <w:i w:val="0"/>
          <w:color w:val="auto"/>
          <w:sz w:val="22"/>
          <w:szCs w:val="22"/>
        </w:rPr>
        <w:t>o</w:t>
      </w:r>
      <w:r w:rsidR="009E16C6" w:rsidRPr="000445DC">
        <w:rPr>
          <w:rFonts w:ascii="Aptos" w:hAnsi="Aptos"/>
          <w:b/>
          <w:i w:val="0"/>
          <w:color w:val="auto"/>
          <w:sz w:val="22"/>
          <w:szCs w:val="22"/>
        </w:rPr>
        <w:t xml:space="preserve">mto ohledu </w:t>
      </w:r>
      <w:r w:rsidR="000F09C6" w:rsidRPr="000445DC">
        <w:rPr>
          <w:rFonts w:ascii="Aptos" w:hAnsi="Aptos"/>
          <w:b/>
          <w:i w:val="0"/>
          <w:color w:val="auto"/>
          <w:sz w:val="22"/>
          <w:szCs w:val="22"/>
        </w:rPr>
        <w:t>vyhodnotit podporovan</w:t>
      </w:r>
      <w:r w:rsidR="009E16C6" w:rsidRPr="000445DC">
        <w:rPr>
          <w:rFonts w:ascii="Aptos" w:hAnsi="Aptos"/>
          <w:b/>
          <w:i w:val="0"/>
          <w:color w:val="auto"/>
          <w:sz w:val="22"/>
          <w:szCs w:val="22"/>
        </w:rPr>
        <w:t>ý projekt, činnosti či výjezd</w:t>
      </w:r>
      <w:r w:rsidR="000F09C6" w:rsidRPr="000445DC">
        <w:rPr>
          <w:rFonts w:ascii="Aptos" w:hAnsi="Aptos"/>
          <w:b/>
          <w:i w:val="0"/>
          <w:color w:val="auto"/>
          <w:sz w:val="22"/>
          <w:szCs w:val="22"/>
        </w:rPr>
        <w:t xml:space="preserve"> a v případě neúčelně vynaložených prostředků navrhnout požadavek k vrácení dotace či její části.</w:t>
      </w:r>
    </w:p>
    <w:p w14:paraId="0D13DAC0" w14:textId="77777777" w:rsidR="000C581F" w:rsidRPr="000445DC" w:rsidRDefault="000C581F" w:rsidP="00183014">
      <w:pPr>
        <w:pStyle w:val="Zkladntext"/>
        <w:jc w:val="both"/>
        <w:rPr>
          <w:rFonts w:ascii="Aptos" w:hAnsi="Aptos"/>
          <w:i w:val="0"/>
          <w:color w:val="auto"/>
          <w:sz w:val="22"/>
          <w:szCs w:val="22"/>
        </w:rPr>
      </w:pPr>
    </w:p>
    <w:p w14:paraId="318DF9CC" w14:textId="5B5405C6" w:rsidR="009C15AD" w:rsidRPr="000445DC" w:rsidRDefault="00EF2EDA" w:rsidP="00C54E83">
      <w:pPr>
        <w:numPr>
          <w:ilvl w:val="0"/>
          <w:numId w:val="2"/>
        </w:numPr>
        <w:ind w:left="340" w:hanging="340"/>
        <w:jc w:val="both"/>
        <w:rPr>
          <w:rFonts w:ascii="Aptos" w:hAnsi="Aptos"/>
          <w:sz w:val="22"/>
          <w:szCs w:val="22"/>
        </w:rPr>
      </w:pPr>
      <w:r w:rsidRPr="000445DC">
        <w:rPr>
          <w:rFonts w:ascii="Aptos" w:hAnsi="Aptos"/>
          <w:sz w:val="22"/>
          <w:szCs w:val="22"/>
        </w:rPr>
        <w:t>Nevyčerpané prostředky na projekt, který byl realizován úsporněji</w:t>
      </w:r>
      <w:r w:rsidR="00FD1033" w:rsidRPr="000445DC">
        <w:rPr>
          <w:rFonts w:ascii="Aptos" w:hAnsi="Aptos"/>
          <w:sz w:val="22"/>
          <w:szCs w:val="22"/>
        </w:rPr>
        <w:t xml:space="preserve"> nebo se neuskutečnil vůbec</w:t>
      </w:r>
      <w:r w:rsidRPr="000445DC">
        <w:rPr>
          <w:rFonts w:ascii="Aptos" w:hAnsi="Aptos"/>
          <w:sz w:val="22"/>
          <w:szCs w:val="22"/>
        </w:rPr>
        <w:t xml:space="preserve">, je nutné vrátit nejpozději do konce daného kalendářního roku na účet města. </w:t>
      </w:r>
    </w:p>
    <w:p w14:paraId="416E6D06" w14:textId="77777777" w:rsidR="00D5539C" w:rsidRPr="000445DC" w:rsidRDefault="00D5539C" w:rsidP="00D5539C">
      <w:pPr>
        <w:jc w:val="both"/>
        <w:rPr>
          <w:rFonts w:ascii="Aptos" w:hAnsi="Aptos"/>
          <w:sz w:val="22"/>
          <w:szCs w:val="22"/>
        </w:rPr>
      </w:pPr>
    </w:p>
    <w:p w14:paraId="2EB4DFC0" w14:textId="77777777" w:rsidR="00404B21" w:rsidRPr="000445DC" w:rsidRDefault="00404B21" w:rsidP="00915169">
      <w:pPr>
        <w:widowControl w:val="0"/>
        <w:numPr>
          <w:ilvl w:val="0"/>
          <w:numId w:val="2"/>
        </w:numPr>
        <w:ind w:left="340" w:hanging="340"/>
        <w:jc w:val="both"/>
        <w:rPr>
          <w:rFonts w:ascii="Aptos" w:hAnsi="Aptos"/>
          <w:snapToGrid w:val="0"/>
          <w:sz w:val="22"/>
          <w:szCs w:val="22"/>
        </w:rPr>
      </w:pPr>
      <w:r w:rsidRPr="000445DC">
        <w:rPr>
          <w:rFonts w:ascii="Aptos" w:hAnsi="Aptos"/>
          <w:snapToGrid w:val="0"/>
          <w:sz w:val="22"/>
          <w:szCs w:val="22"/>
        </w:rPr>
        <w:t>V případě, že vyúčtování nebude doloženo v řádném termínu</w:t>
      </w:r>
      <w:r w:rsidR="00915889" w:rsidRPr="000445DC">
        <w:rPr>
          <w:rFonts w:ascii="Aptos" w:hAnsi="Aptos"/>
          <w:snapToGrid w:val="0"/>
          <w:sz w:val="22"/>
          <w:szCs w:val="22"/>
        </w:rPr>
        <w:t xml:space="preserve"> stanoveném ve smlouvě o poskytnutí dotace, bude postupováno dle smlouvy o poskytnutí dotace a zákona č. 250/2000 Sb., o rozpočtových pravidlech územních rozpočtů, v platném znění. </w:t>
      </w:r>
    </w:p>
    <w:p w14:paraId="6BF89E04" w14:textId="77223861" w:rsidR="006B1010" w:rsidRPr="000445DC" w:rsidRDefault="006B1010">
      <w:pPr>
        <w:rPr>
          <w:rFonts w:ascii="Aptos" w:hAnsi="Aptos"/>
          <w:b/>
          <w:snapToGrid w:val="0"/>
          <w:sz w:val="22"/>
          <w:szCs w:val="22"/>
        </w:rPr>
      </w:pPr>
    </w:p>
    <w:p w14:paraId="76D9CD0F" w14:textId="77777777" w:rsidR="00E207D6" w:rsidRPr="000445DC" w:rsidRDefault="00E207D6">
      <w:pPr>
        <w:rPr>
          <w:rFonts w:ascii="Aptos" w:hAnsi="Aptos"/>
          <w:b/>
          <w:snapToGrid w:val="0"/>
          <w:sz w:val="22"/>
          <w:szCs w:val="22"/>
        </w:rPr>
      </w:pPr>
    </w:p>
    <w:p w14:paraId="3BD2F46B" w14:textId="77777777" w:rsidR="00EF2EDA" w:rsidRPr="000445DC" w:rsidRDefault="00EF2EDA" w:rsidP="00EF2EDA">
      <w:pPr>
        <w:widowControl w:val="0"/>
        <w:jc w:val="center"/>
        <w:outlineLvl w:val="0"/>
        <w:rPr>
          <w:rFonts w:ascii="Aptos" w:hAnsi="Aptos"/>
          <w:b/>
          <w:snapToGrid w:val="0"/>
          <w:sz w:val="22"/>
          <w:szCs w:val="22"/>
        </w:rPr>
      </w:pPr>
      <w:r w:rsidRPr="000445DC">
        <w:rPr>
          <w:rFonts w:ascii="Aptos" w:hAnsi="Aptos"/>
          <w:b/>
          <w:snapToGrid w:val="0"/>
          <w:sz w:val="22"/>
          <w:szCs w:val="22"/>
        </w:rPr>
        <w:t>V</w:t>
      </w:r>
      <w:r w:rsidR="00D30CC4" w:rsidRPr="000445DC">
        <w:rPr>
          <w:rFonts w:ascii="Aptos" w:hAnsi="Aptos"/>
          <w:b/>
          <w:snapToGrid w:val="0"/>
          <w:sz w:val="22"/>
          <w:szCs w:val="22"/>
        </w:rPr>
        <w:t>II</w:t>
      </w:r>
      <w:r w:rsidR="00AD5885" w:rsidRPr="000445DC">
        <w:rPr>
          <w:rFonts w:ascii="Aptos" w:hAnsi="Aptos"/>
          <w:b/>
          <w:snapToGrid w:val="0"/>
          <w:sz w:val="22"/>
          <w:szCs w:val="22"/>
        </w:rPr>
        <w:t>I</w:t>
      </w:r>
      <w:r w:rsidRPr="000445DC">
        <w:rPr>
          <w:rFonts w:ascii="Aptos" w:hAnsi="Aptos"/>
          <w:b/>
          <w:snapToGrid w:val="0"/>
          <w:sz w:val="22"/>
          <w:szCs w:val="22"/>
        </w:rPr>
        <w:t>.</w:t>
      </w:r>
    </w:p>
    <w:p w14:paraId="427AAE62" w14:textId="07B92067" w:rsidR="004C4117" w:rsidRPr="00D3584A" w:rsidRDefault="00EF2EDA" w:rsidP="00E26D55">
      <w:pPr>
        <w:widowControl w:val="0"/>
        <w:jc w:val="center"/>
        <w:rPr>
          <w:rFonts w:ascii="Aptos" w:hAnsi="Aptos"/>
          <w:b/>
          <w:snapToGrid w:val="0"/>
        </w:rPr>
      </w:pPr>
      <w:r w:rsidRPr="00D3584A">
        <w:rPr>
          <w:rFonts w:ascii="Aptos" w:hAnsi="Aptos"/>
          <w:b/>
          <w:snapToGrid w:val="0"/>
        </w:rPr>
        <w:t>Závěrečná ustanovení</w:t>
      </w:r>
      <w:bookmarkStart w:id="5" w:name="_Hlk23926549"/>
    </w:p>
    <w:p w14:paraId="2EADEA13" w14:textId="5111F7BC" w:rsidR="00D7453D" w:rsidRPr="000445DC" w:rsidRDefault="00F91E89" w:rsidP="00E207D6">
      <w:pPr>
        <w:pStyle w:val="Odstavecseseznamem"/>
        <w:numPr>
          <w:ilvl w:val="0"/>
          <w:numId w:val="10"/>
        </w:numPr>
        <w:spacing w:line="276" w:lineRule="auto"/>
        <w:ind w:left="426" w:hanging="426"/>
        <w:contextualSpacing/>
        <w:jc w:val="both"/>
        <w:rPr>
          <w:rFonts w:ascii="Aptos" w:hAnsi="Aptos" w:cstheme="minorHAnsi"/>
          <w:snapToGrid w:val="0"/>
          <w:sz w:val="22"/>
          <w:szCs w:val="22"/>
          <w:lang w:eastAsia="en-US"/>
        </w:rPr>
      </w:pPr>
      <w:r w:rsidRPr="000445DC">
        <w:rPr>
          <w:rFonts w:ascii="Aptos" w:hAnsi="Aptos" w:cstheme="minorHAnsi"/>
          <w:snapToGrid w:val="0"/>
          <w:sz w:val="22"/>
          <w:szCs w:val="22"/>
        </w:rPr>
        <w:t>Žadatelé budou informováni o rozhodnutí rady, resp. zastupitelstva ve věci poskytnutí/neposkytnutí dotace na webových stránkách statutárního města Pardubice v přehledových tabulkách včetně zdůvodnění neschválení žádosti</w:t>
      </w:r>
      <w:bookmarkEnd w:id="5"/>
      <w:r w:rsidR="00674C4A" w:rsidRPr="000445DC">
        <w:rPr>
          <w:rFonts w:ascii="Aptos" w:hAnsi="Aptos" w:cstheme="minorHAnsi"/>
          <w:snapToGrid w:val="0"/>
          <w:sz w:val="22"/>
          <w:szCs w:val="22"/>
        </w:rPr>
        <w:t>, a to do dvou týdnů od zveřejnění usnesení přijatého příslušným orgánem města</w:t>
      </w:r>
      <w:r w:rsidR="00A96CA7" w:rsidRPr="000445DC">
        <w:rPr>
          <w:rFonts w:ascii="Aptos" w:hAnsi="Aptos" w:cstheme="minorHAnsi"/>
          <w:snapToGrid w:val="0"/>
          <w:sz w:val="22"/>
          <w:szCs w:val="22"/>
        </w:rPr>
        <w:t xml:space="preserve">. </w:t>
      </w:r>
    </w:p>
    <w:p w14:paraId="3959B5BF" w14:textId="77777777" w:rsidR="00457499" w:rsidRPr="000445DC" w:rsidRDefault="00457499" w:rsidP="00457499">
      <w:pPr>
        <w:pStyle w:val="Odstavecseseznamem"/>
        <w:spacing w:line="276" w:lineRule="auto"/>
        <w:ind w:left="426"/>
        <w:contextualSpacing/>
        <w:jc w:val="both"/>
        <w:rPr>
          <w:rFonts w:ascii="Aptos" w:hAnsi="Aptos" w:cstheme="minorHAnsi"/>
          <w:snapToGrid w:val="0"/>
          <w:color w:val="FF0000"/>
          <w:sz w:val="22"/>
          <w:szCs w:val="22"/>
          <w:lang w:eastAsia="en-US"/>
        </w:rPr>
      </w:pPr>
    </w:p>
    <w:p w14:paraId="753D67DD" w14:textId="419E410B" w:rsidR="00D7453D" w:rsidRPr="000445DC" w:rsidRDefault="00D7453D" w:rsidP="00E207D6">
      <w:pPr>
        <w:pStyle w:val="Odstavecseseznamem"/>
        <w:numPr>
          <w:ilvl w:val="0"/>
          <w:numId w:val="10"/>
        </w:numPr>
        <w:spacing w:line="276" w:lineRule="auto"/>
        <w:ind w:left="426" w:hanging="426"/>
        <w:contextualSpacing/>
        <w:jc w:val="both"/>
        <w:rPr>
          <w:rFonts w:ascii="Aptos" w:hAnsi="Aptos" w:cstheme="minorHAnsi"/>
          <w:snapToGrid w:val="0"/>
          <w:sz w:val="22"/>
          <w:szCs w:val="22"/>
          <w:lang w:eastAsia="en-US"/>
        </w:rPr>
      </w:pPr>
      <w:r w:rsidRPr="000445DC">
        <w:rPr>
          <w:rFonts w:ascii="Aptos" w:hAnsi="Aptos" w:cstheme="minorHAnsi"/>
          <w:color w:val="000000"/>
          <w:sz w:val="22"/>
          <w:szCs w:val="22"/>
        </w:rPr>
        <w:t>Žadatel, j</w:t>
      </w:r>
      <w:r w:rsidR="009922DB" w:rsidRPr="000445DC">
        <w:rPr>
          <w:rFonts w:ascii="Aptos" w:hAnsi="Aptos" w:cstheme="minorHAnsi"/>
          <w:color w:val="000000"/>
          <w:sz w:val="22"/>
          <w:szCs w:val="22"/>
        </w:rPr>
        <w:t>emuž</w:t>
      </w:r>
      <w:r w:rsidRPr="000445DC">
        <w:rPr>
          <w:rFonts w:ascii="Aptos" w:hAnsi="Aptos" w:cstheme="minorHAnsi"/>
          <w:color w:val="000000"/>
          <w:sz w:val="22"/>
          <w:szCs w:val="22"/>
        </w:rPr>
        <w:t xml:space="preserve"> byla schválena dotace, poskytn</w:t>
      </w:r>
      <w:r w:rsidR="009E16C6" w:rsidRPr="000445DC">
        <w:rPr>
          <w:rFonts w:ascii="Aptos" w:hAnsi="Aptos" w:cstheme="minorHAnsi"/>
          <w:color w:val="000000"/>
          <w:sz w:val="22"/>
          <w:szCs w:val="22"/>
        </w:rPr>
        <w:t>e</w:t>
      </w:r>
      <w:r w:rsidRPr="000445DC">
        <w:rPr>
          <w:rFonts w:ascii="Aptos" w:hAnsi="Aptos" w:cstheme="minorHAnsi"/>
          <w:color w:val="000000"/>
          <w:sz w:val="22"/>
          <w:szCs w:val="22"/>
        </w:rPr>
        <w:t xml:space="preserve"> </w:t>
      </w:r>
      <w:r w:rsidR="009E16C6" w:rsidRPr="000445DC">
        <w:rPr>
          <w:rFonts w:ascii="Aptos" w:hAnsi="Aptos" w:cstheme="minorHAnsi"/>
          <w:color w:val="000000"/>
          <w:sz w:val="22"/>
          <w:szCs w:val="22"/>
        </w:rPr>
        <w:t>odboru školství, kultury a sportu Magistrátu města Pardubic</w:t>
      </w:r>
      <w:r w:rsidRPr="000445DC">
        <w:rPr>
          <w:rFonts w:ascii="Aptos" w:hAnsi="Aptos" w:cstheme="minorHAnsi"/>
          <w:color w:val="000000"/>
          <w:sz w:val="22"/>
          <w:szCs w:val="22"/>
        </w:rPr>
        <w:t xml:space="preserve"> potřebnou</w:t>
      </w:r>
      <w:r w:rsidR="009922DB" w:rsidRPr="000445DC">
        <w:rPr>
          <w:rFonts w:ascii="Aptos" w:hAnsi="Aptos" w:cstheme="minorHAnsi"/>
          <w:color w:val="000000"/>
          <w:sz w:val="22"/>
          <w:szCs w:val="22"/>
        </w:rPr>
        <w:t xml:space="preserve"> </w:t>
      </w:r>
      <w:r w:rsidRPr="000445DC">
        <w:rPr>
          <w:rFonts w:ascii="Aptos" w:hAnsi="Aptos" w:cstheme="minorHAnsi"/>
          <w:color w:val="000000"/>
          <w:sz w:val="22"/>
          <w:szCs w:val="22"/>
        </w:rPr>
        <w:t xml:space="preserve">součinnost k uzavření </w:t>
      </w:r>
      <w:r w:rsidR="009922DB" w:rsidRPr="000445DC">
        <w:rPr>
          <w:rFonts w:ascii="Aptos" w:hAnsi="Aptos" w:cstheme="minorHAnsi"/>
          <w:color w:val="000000"/>
          <w:sz w:val="22"/>
          <w:szCs w:val="22"/>
        </w:rPr>
        <w:t xml:space="preserve">veřejnoprávní </w:t>
      </w:r>
      <w:r w:rsidRPr="000445DC">
        <w:rPr>
          <w:rFonts w:ascii="Aptos" w:hAnsi="Aptos" w:cstheme="minorHAnsi"/>
          <w:color w:val="000000"/>
          <w:sz w:val="22"/>
          <w:szCs w:val="22"/>
        </w:rPr>
        <w:t>smlouvy o poskytnutí dotace.</w:t>
      </w:r>
    </w:p>
    <w:p w14:paraId="6F3228F9" w14:textId="77777777" w:rsidR="00457499" w:rsidRPr="000445DC" w:rsidRDefault="00457499" w:rsidP="00457499">
      <w:pPr>
        <w:spacing w:line="276" w:lineRule="auto"/>
        <w:contextualSpacing/>
        <w:jc w:val="both"/>
        <w:rPr>
          <w:rFonts w:ascii="Aptos" w:hAnsi="Aptos" w:cstheme="minorHAnsi"/>
          <w:snapToGrid w:val="0"/>
          <w:sz w:val="22"/>
          <w:szCs w:val="22"/>
          <w:lang w:eastAsia="en-US"/>
        </w:rPr>
      </w:pPr>
    </w:p>
    <w:p w14:paraId="6F04E842" w14:textId="12AEE039" w:rsidR="00A96CA7" w:rsidRPr="00655A9F" w:rsidRDefault="00A96CA7" w:rsidP="00E207D6">
      <w:pPr>
        <w:pStyle w:val="Odstavecseseznamem"/>
        <w:numPr>
          <w:ilvl w:val="0"/>
          <w:numId w:val="10"/>
        </w:numPr>
        <w:spacing w:line="276" w:lineRule="auto"/>
        <w:ind w:left="426" w:hanging="426"/>
        <w:contextualSpacing/>
        <w:jc w:val="both"/>
        <w:rPr>
          <w:rFonts w:asciiTheme="minorHAnsi" w:hAnsiTheme="minorHAnsi" w:cstheme="minorHAnsi"/>
          <w:snapToGrid w:val="0"/>
          <w:sz w:val="22"/>
          <w:szCs w:val="22"/>
          <w:lang w:eastAsia="en-US"/>
        </w:rPr>
      </w:pPr>
      <w:r w:rsidRPr="000445DC">
        <w:rPr>
          <w:rFonts w:ascii="Aptos" w:eastAsia="Times New Roman" w:hAnsi="Aptos" w:cstheme="minorHAnsi"/>
          <w:snapToGrid w:val="0"/>
          <w:sz w:val="22"/>
          <w:szCs w:val="22"/>
        </w:rPr>
        <w:t xml:space="preserve">Tato Pravidla pro poskytování dotací z Programu podpory kultury pro rok </w:t>
      </w:r>
      <w:r w:rsidRPr="00B65116">
        <w:rPr>
          <w:rFonts w:ascii="Aptos" w:eastAsia="Times New Roman" w:hAnsi="Aptos" w:cstheme="minorHAnsi"/>
          <w:snapToGrid w:val="0"/>
          <w:color w:val="EE0000"/>
          <w:sz w:val="22"/>
          <w:szCs w:val="22"/>
        </w:rPr>
        <w:t>202</w:t>
      </w:r>
      <w:r w:rsidR="00671D53" w:rsidRPr="00B65116">
        <w:rPr>
          <w:rFonts w:ascii="Aptos" w:eastAsia="Times New Roman" w:hAnsi="Aptos" w:cstheme="minorHAnsi"/>
          <w:snapToGrid w:val="0"/>
          <w:color w:val="EE0000"/>
          <w:sz w:val="22"/>
          <w:szCs w:val="22"/>
        </w:rPr>
        <w:t>6</w:t>
      </w:r>
      <w:r w:rsidRPr="000445DC">
        <w:rPr>
          <w:rFonts w:ascii="Aptos" w:eastAsia="Times New Roman" w:hAnsi="Aptos" w:cstheme="minorHAnsi"/>
          <w:snapToGrid w:val="0"/>
          <w:sz w:val="22"/>
          <w:szCs w:val="22"/>
        </w:rPr>
        <w:t xml:space="preserve"> nabývají platnosti schválením Zastupitelstvem města Pardubic dne </w:t>
      </w:r>
      <w:r w:rsidR="000445DC" w:rsidRPr="00B65116">
        <w:rPr>
          <w:rFonts w:ascii="Aptos" w:eastAsia="Times New Roman" w:hAnsi="Aptos" w:cstheme="minorHAnsi"/>
          <w:snapToGrid w:val="0"/>
          <w:color w:val="EE0000"/>
          <w:sz w:val="22"/>
          <w:szCs w:val="22"/>
        </w:rPr>
        <w:t>1</w:t>
      </w:r>
      <w:r w:rsidR="00671D53" w:rsidRPr="00B65116">
        <w:rPr>
          <w:rFonts w:ascii="Aptos" w:eastAsia="Times New Roman" w:hAnsi="Aptos" w:cstheme="minorHAnsi"/>
          <w:snapToGrid w:val="0"/>
          <w:color w:val="EE0000"/>
          <w:sz w:val="22"/>
          <w:szCs w:val="22"/>
        </w:rPr>
        <w:t>5</w:t>
      </w:r>
      <w:r w:rsidR="000445DC" w:rsidRPr="00B65116">
        <w:rPr>
          <w:rFonts w:ascii="Aptos" w:eastAsia="Times New Roman" w:hAnsi="Aptos" w:cstheme="minorHAnsi"/>
          <w:snapToGrid w:val="0"/>
          <w:color w:val="EE0000"/>
          <w:sz w:val="22"/>
          <w:szCs w:val="22"/>
        </w:rPr>
        <w:t>.12.2</w:t>
      </w:r>
      <w:r w:rsidR="00470015" w:rsidRPr="00B65116">
        <w:rPr>
          <w:rFonts w:ascii="Aptos" w:eastAsia="Times New Roman" w:hAnsi="Aptos" w:cstheme="minorHAnsi"/>
          <w:snapToGrid w:val="0"/>
          <w:color w:val="EE0000"/>
          <w:sz w:val="22"/>
          <w:szCs w:val="22"/>
        </w:rPr>
        <w:t>02</w:t>
      </w:r>
      <w:r w:rsidR="00671D53" w:rsidRPr="00B65116">
        <w:rPr>
          <w:rFonts w:ascii="Aptos" w:eastAsia="Times New Roman" w:hAnsi="Aptos" w:cstheme="minorHAnsi"/>
          <w:snapToGrid w:val="0"/>
          <w:color w:val="EE0000"/>
          <w:sz w:val="22"/>
          <w:szCs w:val="22"/>
        </w:rPr>
        <w:t>5</w:t>
      </w:r>
      <w:r w:rsidRPr="000445DC">
        <w:rPr>
          <w:rFonts w:ascii="Aptos" w:eastAsia="Times New Roman" w:hAnsi="Aptos" w:cstheme="minorHAnsi"/>
          <w:snapToGrid w:val="0"/>
          <w:sz w:val="22"/>
          <w:szCs w:val="22"/>
        </w:rPr>
        <w:t>.</w:t>
      </w:r>
      <w:r w:rsidRPr="00655A9F">
        <w:rPr>
          <w:rFonts w:asciiTheme="minorHAnsi" w:eastAsia="Times New Roman" w:hAnsiTheme="minorHAnsi" w:cstheme="minorHAnsi"/>
          <w:snapToGrid w:val="0"/>
        </w:rPr>
        <w:t> </w:t>
      </w:r>
      <w:bookmarkEnd w:id="0"/>
      <w:bookmarkEnd w:id="1"/>
      <w:r w:rsidRPr="00655A9F">
        <w:rPr>
          <w:rFonts w:asciiTheme="minorHAnsi" w:eastAsia="Times New Roman" w:hAnsiTheme="minorHAnsi" w:cstheme="minorHAnsi"/>
          <w:snapToGrid w:val="0"/>
        </w:rPr>
        <w:t xml:space="preserve">  </w:t>
      </w:r>
    </w:p>
    <w:p w14:paraId="2B37AA08" w14:textId="0E8866DD" w:rsidR="009922DB" w:rsidRPr="000121E1" w:rsidRDefault="009922DB" w:rsidP="00A96CA7">
      <w:pPr>
        <w:spacing w:line="276" w:lineRule="auto"/>
        <w:contextualSpacing/>
        <w:jc w:val="both"/>
        <w:rPr>
          <w:rFonts w:asciiTheme="minorHAnsi" w:hAnsiTheme="minorHAnsi" w:cstheme="minorHAnsi"/>
          <w:snapToGrid w:val="0"/>
          <w:sz w:val="22"/>
          <w:szCs w:val="22"/>
          <w:lang w:eastAsia="en-US"/>
        </w:rPr>
      </w:pPr>
      <w:r w:rsidRPr="000121E1">
        <w:rPr>
          <w:rFonts w:asciiTheme="minorHAnsi" w:hAnsiTheme="minorHAnsi" w:cstheme="minorHAnsi"/>
        </w:rPr>
        <w:t> </w:t>
      </w:r>
    </w:p>
    <w:p w14:paraId="0681BDC9" w14:textId="77777777" w:rsidR="0036063D" w:rsidRPr="003C2388" w:rsidRDefault="0036063D" w:rsidP="00112072">
      <w:pPr>
        <w:rPr>
          <w:rFonts w:asciiTheme="minorHAnsi" w:hAnsiTheme="minorHAnsi"/>
          <w:b/>
          <w:color w:val="FF0000"/>
          <w:sz w:val="28"/>
          <w:szCs w:val="28"/>
        </w:rPr>
      </w:pPr>
    </w:p>
    <w:sectPr w:rsidR="0036063D" w:rsidRPr="003C2388" w:rsidSect="002A4369">
      <w:headerReference w:type="even" r:id="rId15"/>
      <w:headerReference w:type="default" r:id="rId16"/>
      <w:footerReference w:type="even" r:id="rId17"/>
      <w:footerReference w:type="default" r:id="rId18"/>
      <w:headerReference w:type="first" r:id="rId19"/>
      <w:footerReference w:type="first" r:id="rId20"/>
      <w:pgSz w:w="11906" w:h="16838"/>
      <w:pgMar w:top="1134" w:right="1418" w:bottom="1134"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1232C" w14:textId="77777777" w:rsidR="00C351E7" w:rsidRDefault="00C351E7">
      <w:r>
        <w:separator/>
      </w:r>
    </w:p>
  </w:endnote>
  <w:endnote w:type="continuationSeparator" w:id="0">
    <w:p w14:paraId="3E08F107" w14:textId="77777777" w:rsidR="00C351E7" w:rsidRDefault="00C35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2F163" w14:textId="77777777" w:rsidR="00481ED3" w:rsidRDefault="00481ED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2FAC0" w14:textId="62D8EA5C" w:rsidR="00EE5495" w:rsidRPr="00486482" w:rsidRDefault="00EE5495">
    <w:pPr>
      <w:pStyle w:val="Zpat"/>
      <w:rPr>
        <w:rFonts w:ascii="Calibri" w:hAnsi="Calibri"/>
        <w:sz w:val="16"/>
      </w:rPr>
    </w:pPr>
    <w:r>
      <w:tab/>
    </w:r>
    <w:r w:rsidRPr="00486482">
      <w:rPr>
        <w:rFonts w:ascii="Calibri" w:hAnsi="Calibri"/>
        <w:sz w:val="16"/>
      </w:rPr>
      <w:t xml:space="preserve">- </w:t>
    </w:r>
    <w:r w:rsidRPr="00486482">
      <w:rPr>
        <w:rFonts w:ascii="Calibri" w:hAnsi="Calibri"/>
        <w:sz w:val="16"/>
      </w:rPr>
      <w:fldChar w:fldCharType="begin"/>
    </w:r>
    <w:r w:rsidRPr="00486482">
      <w:rPr>
        <w:rFonts w:ascii="Calibri" w:hAnsi="Calibri"/>
        <w:sz w:val="16"/>
      </w:rPr>
      <w:instrText xml:space="preserve"> PAGE </w:instrText>
    </w:r>
    <w:r w:rsidRPr="00486482">
      <w:rPr>
        <w:rFonts w:ascii="Calibri" w:hAnsi="Calibri"/>
        <w:sz w:val="16"/>
      </w:rPr>
      <w:fldChar w:fldCharType="separate"/>
    </w:r>
    <w:r w:rsidR="00AF7680">
      <w:rPr>
        <w:rFonts w:ascii="Calibri" w:hAnsi="Calibri"/>
        <w:noProof/>
        <w:sz w:val="16"/>
      </w:rPr>
      <w:t>10</w:t>
    </w:r>
    <w:r w:rsidRPr="00486482">
      <w:rPr>
        <w:rFonts w:ascii="Calibri" w:hAnsi="Calibri"/>
        <w:sz w:val="16"/>
      </w:rPr>
      <w:fldChar w:fldCharType="end"/>
    </w:r>
    <w:r w:rsidRPr="00486482">
      <w:rPr>
        <w:rFonts w:ascii="Calibri" w:hAnsi="Calibri"/>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5B9B7" w14:textId="77777777" w:rsidR="00481ED3" w:rsidRDefault="00481E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6EA35" w14:textId="77777777" w:rsidR="00C351E7" w:rsidRDefault="00C351E7">
      <w:r>
        <w:separator/>
      </w:r>
    </w:p>
  </w:footnote>
  <w:footnote w:type="continuationSeparator" w:id="0">
    <w:p w14:paraId="3FC9354B" w14:textId="77777777" w:rsidR="00C351E7" w:rsidRDefault="00C35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CC4AF" w14:textId="77777777" w:rsidR="00481ED3" w:rsidRDefault="00481ED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691BF" w14:textId="77777777" w:rsidR="00481ED3" w:rsidRDefault="00481ED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AA3C0" w14:textId="72863252" w:rsidR="00B033D0" w:rsidRPr="00481ED3" w:rsidRDefault="00B033D0">
    <w:pPr>
      <w:pStyle w:val="Zhlav"/>
      <w:rPr>
        <w:rFonts w:ascii="Aptos" w:hAnsi="Aptos"/>
        <w:sz w:val="20"/>
        <w:szCs w:val="20"/>
        <w:u w:val="single"/>
      </w:rPr>
    </w:pPr>
    <w:r w:rsidRPr="00481ED3">
      <w:rPr>
        <w:rFonts w:ascii="Aptos" w:hAnsi="Aptos"/>
        <w:sz w:val="20"/>
        <w:szCs w:val="20"/>
        <w:u w:val="single"/>
      </w:rPr>
      <w:t>Příloha usnesení č. 4</w:t>
    </w:r>
  </w:p>
  <w:p w14:paraId="0915C543" w14:textId="77777777" w:rsidR="00B033D0" w:rsidRDefault="00B033D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E4B93"/>
    <w:multiLevelType w:val="singleLevel"/>
    <w:tmpl w:val="0405000F"/>
    <w:lvl w:ilvl="0">
      <w:start w:val="1"/>
      <w:numFmt w:val="decimal"/>
      <w:lvlText w:val="%1."/>
      <w:lvlJc w:val="left"/>
      <w:pPr>
        <w:tabs>
          <w:tab w:val="num" w:pos="360"/>
        </w:tabs>
        <w:ind w:left="360" w:hanging="360"/>
      </w:pPr>
    </w:lvl>
  </w:abstractNum>
  <w:abstractNum w:abstractNumId="1" w15:restartNumberingAfterBreak="0">
    <w:nsid w:val="06CE44CD"/>
    <w:multiLevelType w:val="multilevel"/>
    <w:tmpl w:val="D254A00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0421AF"/>
    <w:multiLevelType w:val="hybridMultilevel"/>
    <w:tmpl w:val="FD44D1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966431"/>
    <w:multiLevelType w:val="singleLevel"/>
    <w:tmpl w:val="D8CE06E8"/>
    <w:lvl w:ilvl="0">
      <w:start w:val="4"/>
      <w:numFmt w:val="bullet"/>
      <w:lvlText w:val="-"/>
      <w:lvlJc w:val="left"/>
      <w:pPr>
        <w:tabs>
          <w:tab w:val="num" w:pos="360"/>
        </w:tabs>
        <w:ind w:left="360" w:hanging="360"/>
      </w:pPr>
      <w:rPr>
        <w:rFonts w:hint="default"/>
      </w:rPr>
    </w:lvl>
  </w:abstractNum>
  <w:abstractNum w:abstractNumId="4" w15:restartNumberingAfterBreak="0">
    <w:nsid w:val="0B4E68AE"/>
    <w:multiLevelType w:val="hybridMultilevel"/>
    <w:tmpl w:val="5384439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39EEE3DE">
      <w:start w:val="1"/>
      <w:numFmt w:val="lowerLetter"/>
      <w:lvlText w:val="%3)"/>
      <w:lvlJc w:val="left"/>
      <w:pPr>
        <w:ind w:left="2340" w:hanging="360"/>
      </w:pPr>
      <w:rPr>
        <w:rFonts w:hint="default"/>
        <w:b w:val="0"/>
        <w:sz w:val="22"/>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FE74EC"/>
    <w:multiLevelType w:val="hybridMultilevel"/>
    <w:tmpl w:val="B52A95E2"/>
    <w:lvl w:ilvl="0" w:tplc="0405000F">
      <w:start w:val="1"/>
      <w:numFmt w:val="decimal"/>
      <w:lvlText w:val="%1."/>
      <w:lvlJc w:val="left"/>
      <w:pPr>
        <w:ind w:left="720" w:hanging="360"/>
      </w:pPr>
    </w:lvl>
    <w:lvl w:ilvl="1" w:tplc="AD229DFC">
      <w:numFmt w:val="bullet"/>
      <w:lvlText w:val="-"/>
      <w:lvlJc w:val="left"/>
      <w:pPr>
        <w:ind w:left="1440" w:hanging="360"/>
      </w:pPr>
      <w:rPr>
        <w:rFonts w:ascii="Garamond" w:eastAsia="SimSun" w:hAnsi="Garamond"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AE1486"/>
    <w:multiLevelType w:val="hybridMultilevel"/>
    <w:tmpl w:val="C268AE62"/>
    <w:lvl w:ilvl="0" w:tplc="008671F2">
      <w:start w:val="1"/>
      <w:numFmt w:val="lowerLetter"/>
      <w:lvlText w:val="%1)"/>
      <w:lvlJc w:val="left"/>
      <w:pPr>
        <w:ind w:left="907" w:hanging="22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2309C0"/>
    <w:multiLevelType w:val="hybridMultilevel"/>
    <w:tmpl w:val="4A94752E"/>
    <w:lvl w:ilvl="0" w:tplc="AD229DFC">
      <w:numFmt w:val="bullet"/>
      <w:lvlText w:val="-"/>
      <w:lvlJc w:val="left"/>
      <w:pPr>
        <w:ind w:left="2138" w:hanging="360"/>
      </w:pPr>
      <w:rPr>
        <w:rFonts w:ascii="Garamond" w:eastAsia="SimSun" w:hAnsi="Garamond" w:cs="Times New Roman"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8" w15:restartNumberingAfterBreak="0">
    <w:nsid w:val="1EFB781E"/>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6E555B9"/>
    <w:multiLevelType w:val="hybridMultilevel"/>
    <w:tmpl w:val="58B6D2DA"/>
    <w:lvl w:ilvl="0" w:tplc="0405000F">
      <w:start w:val="1"/>
      <w:numFmt w:val="decimal"/>
      <w:lvlText w:val="%1."/>
      <w:lvlJc w:val="left"/>
      <w:pPr>
        <w:ind w:left="1080" w:hanging="360"/>
      </w:pPr>
    </w:lvl>
    <w:lvl w:ilvl="1" w:tplc="AD229DFC">
      <w:numFmt w:val="bullet"/>
      <w:lvlText w:val="-"/>
      <w:lvlJc w:val="left"/>
      <w:pPr>
        <w:ind w:left="357" w:hanging="357"/>
      </w:pPr>
      <w:rPr>
        <w:rFonts w:ascii="Garamond" w:eastAsia="SimSun" w:hAnsi="Garamond" w:cs="Times New Roman"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start w:val="1"/>
      <w:numFmt w:val="decimal"/>
      <w:lvlText w:val="%7."/>
      <w:lvlJc w:val="left"/>
      <w:pPr>
        <w:ind w:left="680" w:hanging="323"/>
      </w:pPr>
      <w:rPr>
        <w:rFonts w:hint="default"/>
      </w:r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9EF6C6A"/>
    <w:multiLevelType w:val="hybridMultilevel"/>
    <w:tmpl w:val="2F482F54"/>
    <w:lvl w:ilvl="0" w:tplc="0405000F">
      <w:start w:val="1"/>
      <w:numFmt w:val="decimal"/>
      <w:lvlText w:val="%1."/>
      <w:lvlJc w:val="left"/>
      <w:pPr>
        <w:ind w:left="1080" w:hanging="360"/>
      </w:pPr>
    </w:lvl>
    <w:lvl w:ilvl="1" w:tplc="AD229DFC">
      <w:numFmt w:val="bullet"/>
      <w:lvlText w:val="-"/>
      <w:lvlJc w:val="left"/>
      <w:pPr>
        <w:ind w:left="357" w:hanging="357"/>
      </w:pPr>
      <w:rPr>
        <w:rFonts w:ascii="Garamond" w:eastAsia="SimSun" w:hAnsi="Garamond" w:cs="Times New Roman" w:hint="default"/>
      </w:rPr>
    </w:lvl>
    <w:lvl w:ilvl="2" w:tplc="35C639EE">
      <w:start w:val="1"/>
      <w:numFmt w:val="lowerLetter"/>
      <w:lvlText w:val="%3)"/>
      <w:lvlJc w:val="left"/>
      <w:pPr>
        <w:ind w:left="2700" w:hanging="360"/>
      </w:pPr>
      <w:rPr>
        <w:rFonts w:hint="default"/>
      </w:rPr>
    </w:lvl>
    <w:lvl w:ilvl="3" w:tplc="0405000F" w:tentative="1">
      <w:start w:val="1"/>
      <w:numFmt w:val="decimal"/>
      <w:lvlText w:val="%4."/>
      <w:lvlJc w:val="left"/>
      <w:pPr>
        <w:ind w:left="3240" w:hanging="360"/>
      </w:pPr>
    </w:lvl>
    <w:lvl w:ilvl="4" w:tplc="1AC417BA">
      <w:start w:val="1"/>
      <w:numFmt w:val="lowerLetter"/>
      <w:lvlText w:val="%5)"/>
      <w:lvlJc w:val="left"/>
      <w:pPr>
        <w:ind w:left="3960" w:hanging="360"/>
      </w:pPr>
      <w:rPr>
        <w:rFonts w:hint="default"/>
      </w:rPr>
    </w:lvl>
    <w:lvl w:ilvl="5" w:tplc="0405001B" w:tentative="1">
      <w:start w:val="1"/>
      <w:numFmt w:val="lowerRoman"/>
      <w:lvlText w:val="%6."/>
      <w:lvlJc w:val="right"/>
      <w:pPr>
        <w:ind w:left="4680" w:hanging="180"/>
      </w:pPr>
    </w:lvl>
    <w:lvl w:ilvl="6" w:tplc="0405000F">
      <w:start w:val="1"/>
      <w:numFmt w:val="decimal"/>
      <w:lvlText w:val="%7."/>
      <w:lvlJc w:val="left"/>
      <w:pPr>
        <w:ind w:left="680" w:hanging="323"/>
      </w:pPr>
      <w:rPr>
        <w:rFonts w:hint="default"/>
      </w:r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3C9B520A"/>
    <w:multiLevelType w:val="singleLevel"/>
    <w:tmpl w:val="C4489AC2"/>
    <w:lvl w:ilvl="0">
      <w:start w:val="1"/>
      <w:numFmt w:val="decimal"/>
      <w:lvlText w:val="%1."/>
      <w:lvlJc w:val="left"/>
      <w:pPr>
        <w:tabs>
          <w:tab w:val="num" w:pos="340"/>
        </w:tabs>
        <w:ind w:left="340" w:hanging="340"/>
      </w:pPr>
      <w:rPr>
        <w:rFonts w:hint="default"/>
      </w:rPr>
    </w:lvl>
  </w:abstractNum>
  <w:abstractNum w:abstractNumId="12" w15:restartNumberingAfterBreak="0">
    <w:nsid w:val="558C199D"/>
    <w:multiLevelType w:val="hybridMultilevel"/>
    <w:tmpl w:val="A2E0E930"/>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A7A0C27"/>
    <w:multiLevelType w:val="hybridMultilevel"/>
    <w:tmpl w:val="6B90E60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7375154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A86278B"/>
    <w:multiLevelType w:val="multilevel"/>
    <w:tmpl w:val="9356B53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7AFF6773"/>
    <w:multiLevelType w:val="hybridMultilevel"/>
    <w:tmpl w:val="2562A9D4"/>
    <w:lvl w:ilvl="0" w:tplc="50BEE328">
      <w:start w:val="1"/>
      <w:numFmt w:val="lowerLetter"/>
      <w:lvlText w:val="%1)"/>
      <w:lvlJc w:val="left"/>
      <w:pPr>
        <w:ind w:left="717" w:hanging="360"/>
      </w:p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17" w15:restartNumberingAfterBreak="0">
    <w:nsid w:val="7CA75EC1"/>
    <w:multiLevelType w:val="hybridMultilevel"/>
    <w:tmpl w:val="58B6D2DA"/>
    <w:lvl w:ilvl="0" w:tplc="0405000F">
      <w:start w:val="1"/>
      <w:numFmt w:val="decimal"/>
      <w:lvlText w:val="%1."/>
      <w:lvlJc w:val="left"/>
      <w:pPr>
        <w:ind w:left="1080" w:hanging="360"/>
      </w:pPr>
    </w:lvl>
    <w:lvl w:ilvl="1" w:tplc="AD229DFC">
      <w:numFmt w:val="bullet"/>
      <w:lvlText w:val="-"/>
      <w:lvlJc w:val="left"/>
      <w:pPr>
        <w:ind w:left="357" w:hanging="357"/>
      </w:pPr>
      <w:rPr>
        <w:rFonts w:ascii="Garamond" w:eastAsia="SimSun" w:hAnsi="Garamond" w:cs="Times New Roman"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680" w:hanging="323"/>
      </w:pPr>
      <w:rPr>
        <w:rFonts w:hint="default"/>
      </w:r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2040162618">
    <w:abstractNumId w:val="11"/>
  </w:num>
  <w:num w:numId="2" w16cid:durableId="1770470077">
    <w:abstractNumId w:val="0"/>
  </w:num>
  <w:num w:numId="3" w16cid:durableId="2140685933">
    <w:abstractNumId w:val="15"/>
  </w:num>
  <w:num w:numId="4" w16cid:durableId="2045903245">
    <w:abstractNumId w:val="1"/>
  </w:num>
  <w:num w:numId="5" w16cid:durableId="1097673079">
    <w:abstractNumId w:val="17"/>
  </w:num>
  <w:num w:numId="6" w16cid:durableId="973557186">
    <w:abstractNumId w:val="6"/>
  </w:num>
  <w:num w:numId="7" w16cid:durableId="1577518988">
    <w:abstractNumId w:val="7"/>
  </w:num>
  <w:num w:numId="8" w16cid:durableId="2145198516">
    <w:abstractNumId w:val="10"/>
  </w:num>
  <w:num w:numId="9" w16cid:durableId="1523398736">
    <w:abstractNumId w:val="5"/>
  </w:num>
  <w:num w:numId="10" w16cid:durableId="11093997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61115715">
    <w:abstractNumId w:val="3"/>
  </w:num>
  <w:num w:numId="12" w16cid:durableId="1848206550">
    <w:abstractNumId w:val="9"/>
  </w:num>
  <w:num w:numId="13" w16cid:durableId="9015264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4912748">
    <w:abstractNumId w:val="4"/>
  </w:num>
  <w:num w:numId="15" w16cid:durableId="20093622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110662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31693446">
    <w:abstractNumId w:val="14"/>
  </w:num>
  <w:num w:numId="18" w16cid:durableId="167110407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542"/>
    <w:rsid w:val="00001F99"/>
    <w:rsid w:val="000026DC"/>
    <w:rsid w:val="00005ACA"/>
    <w:rsid w:val="00010A1E"/>
    <w:rsid w:val="000112DC"/>
    <w:rsid w:val="000121E1"/>
    <w:rsid w:val="000159C0"/>
    <w:rsid w:val="0001727D"/>
    <w:rsid w:val="00020259"/>
    <w:rsid w:val="00020CEA"/>
    <w:rsid w:val="00022DDD"/>
    <w:rsid w:val="00026E45"/>
    <w:rsid w:val="000311C1"/>
    <w:rsid w:val="00031654"/>
    <w:rsid w:val="00031EB5"/>
    <w:rsid w:val="00033ECB"/>
    <w:rsid w:val="00033F27"/>
    <w:rsid w:val="000365A1"/>
    <w:rsid w:val="0004112F"/>
    <w:rsid w:val="000431F8"/>
    <w:rsid w:val="00043CBF"/>
    <w:rsid w:val="0004449F"/>
    <w:rsid w:val="000445DC"/>
    <w:rsid w:val="000463E4"/>
    <w:rsid w:val="000467EC"/>
    <w:rsid w:val="00051D73"/>
    <w:rsid w:val="000531B6"/>
    <w:rsid w:val="00055113"/>
    <w:rsid w:val="000576DC"/>
    <w:rsid w:val="0006019C"/>
    <w:rsid w:val="00062166"/>
    <w:rsid w:val="00062C4F"/>
    <w:rsid w:val="00063EAB"/>
    <w:rsid w:val="0006581E"/>
    <w:rsid w:val="00073660"/>
    <w:rsid w:val="00077C4B"/>
    <w:rsid w:val="00082653"/>
    <w:rsid w:val="000844A4"/>
    <w:rsid w:val="0008738A"/>
    <w:rsid w:val="00087D17"/>
    <w:rsid w:val="00087FB5"/>
    <w:rsid w:val="00090FFA"/>
    <w:rsid w:val="00095071"/>
    <w:rsid w:val="00095BED"/>
    <w:rsid w:val="00096672"/>
    <w:rsid w:val="000A2788"/>
    <w:rsid w:val="000A5067"/>
    <w:rsid w:val="000A53ED"/>
    <w:rsid w:val="000A6D83"/>
    <w:rsid w:val="000B06E3"/>
    <w:rsid w:val="000B0C29"/>
    <w:rsid w:val="000B6A8A"/>
    <w:rsid w:val="000B6E46"/>
    <w:rsid w:val="000C581F"/>
    <w:rsid w:val="000C5F8F"/>
    <w:rsid w:val="000C7783"/>
    <w:rsid w:val="000D0639"/>
    <w:rsid w:val="000D069B"/>
    <w:rsid w:val="000E19D5"/>
    <w:rsid w:val="000E36B6"/>
    <w:rsid w:val="000F09C6"/>
    <w:rsid w:val="000F11D7"/>
    <w:rsid w:val="000F3062"/>
    <w:rsid w:val="000F4D86"/>
    <w:rsid w:val="000F7C35"/>
    <w:rsid w:val="0010614A"/>
    <w:rsid w:val="00106E1F"/>
    <w:rsid w:val="00111946"/>
    <w:rsid w:val="00112072"/>
    <w:rsid w:val="0011415F"/>
    <w:rsid w:val="00115910"/>
    <w:rsid w:val="00115D80"/>
    <w:rsid w:val="00121C4C"/>
    <w:rsid w:val="00122694"/>
    <w:rsid w:val="00125985"/>
    <w:rsid w:val="0012599E"/>
    <w:rsid w:val="0012604B"/>
    <w:rsid w:val="00127695"/>
    <w:rsid w:val="001316E2"/>
    <w:rsid w:val="0013289A"/>
    <w:rsid w:val="00134675"/>
    <w:rsid w:val="00135B7B"/>
    <w:rsid w:val="00135E02"/>
    <w:rsid w:val="00137837"/>
    <w:rsid w:val="001420F5"/>
    <w:rsid w:val="001432AE"/>
    <w:rsid w:val="0014672D"/>
    <w:rsid w:val="00150446"/>
    <w:rsid w:val="00152897"/>
    <w:rsid w:val="00153C98"/>
    <w:rsid w:val="00153E23"/>
    <w:rsid w:val="0015483F"/>
    <w:rsid w:val="0015555F"/>
    <w:rsid w:val="001570C5"/>
    <w:rsid w:val="00157175"/>
    <w:rsid w:val="0016039A"/>
    <w:rsid w:val="00161A16"/>
    <w:rsid w:val="00162536"/>
    <w:rsid w:val="001627F4"/>
    <w:rsid w:val="00164526"/>
    <w:rsid w:val="001669D7"/>
    <w:rsid w:val="0016747D"/>
    <w:rsid w:val="00173395"/>
    <w:rsid w:val="00174EFF"/>
    <w:rsid w:val="001819A6"/>
    <w:rsid w:val="00183014"/>
    <w:rsid w:val="001904C4"/>
    <w:rsid w:val="001920A5"/>
    <w:rsid w:val="00192985"/>
    <w:rsid w:val="0019489D"/>
    <w:rsid w:val="0019493C"/>
    <w:rsid w:val="001976D9"/>
    <w:rsid w:val="0019773C"/>
    <w:rsid w:val="001A2B64"/>
    <w:rsid w:val="001A4592"/>
    <w:rsid w:val="001A46B1"/>
    <w:rsid w:val="001B147E"/>
    <w:rsid w:val="001B448D"/>
    <w:rsid w:val="001C0258"/>
    <w:rsid w:val="001C059A"/>
    <w:rsid w:val="001C0D07"/>
    <w:rsid w:val="001C441B"/>
    <w:rsid w:val="001C576C"/>
    <w:rsid w:val="001C7748"/>
    <w:rsid w:val="001C7EB0"/>
    <w:rsid w:val="001D1BAB"/>
    <w:rsid w:val="001D2018"/>
    <w:rsid w:val="001D31FD"/>
    <w:rsid w:val="001D4151"/>
    <w:rsid w:val="001D46FF"/>
    <w:rsid w:val="001D5E84"/>
    <w:rsid w:val="001D6EBB"/>
    <w:rsid w:val="001E11A5"/>
    <w:rsid w:val="001E36AF"/>
    <w:rsid w:val="001E5AFB"/>
    <w:rsid w:val="001E7038"/>
    <w:rsid w:val="001E7D90"/>
    <w:rsid w:val="001F337D"/>
    <w:rsid w:val="001F68BD"/>
    <w:rsid w:val="001F7906"/>
    <w:rsid w:val="001F7A3A"/>
    <w:rsid w:val="002025F4"/>
    <w:rsid w:val="00202C0A"/>
    <w:rsid w:val="00203605"/>
    <w:rsid w:val="00203E0A"/>
    <w:rsid w:val="00204696"/>
    <w:rsid w:val="00205E8A"/>
    <w:rsid w:val="0021137C"/>
    <w:rsid w:val="00211F42"/>
    <w:rsid w:val="00216BB8"/>
    <w:rsid w:val="0022013F"/>
    <w:rsid w:val="00220CF9"/>
    <w:rsid w:val="002225D5"/>
    <w:rsid w:val="002241A6"/>
    <w:rsid w:val="00226B66"/>
    <w:rsid w:val="0022706A"/>
    <w:rsid w:val="00227622"/>
    <w:rsid w:val="00236A30"/>
    <w:rsid w:val="00242096"/>
    <w:rsid w:val="0024267F"/>
    <w:rsid w:val="00242AC6"/>
    <w:rsid w:val="002438FB"/>
    <w:rsid w:val="0024543B"/>
    <w:rsid w:val="00245A31"/>
    <w:rsid w:val="00252447"/>
    <w:rsid w:val="002543B8"/>
    <w:rsid w:val="00254593"/>
    <w:rsid w:val="002603FE"/>
    <w:rsid w:val="00261F7E"/>
    <w:rsid w:val="00263E16"/>
    <w:rsid w:val="00264818"/>
    <w:rsid w:val="00265FAF"/>
    <w:rsid w:val="00267C8C"/>
    <w:rsid w:val="00270C14"/>
    <w:rsid w:val="00276C64"/>
    <w:rsid w:val="00280F76"/>
    <w:rsid w:val="00281228"/>
    <w:rsid w:val="0028173C"/>
    <w:rsid w:val="00281B02"/>
    <w:rsid w:val="00281ECB"/>
    <w:rsid w:val="0028355F"/>
    <w:rsid w:val="00284621"/>
    <w:rsid w:val="00290A57"/>
    <w:rsid w:val="00291844"/>
    <w:rsid w:val="00291F89"/>
    <w:rsid w:val="00293DB7"/>
    <w:rsid w:val="00294A74"/>
    <w:rsid w:val="0029539C"/>
    <w:rsid w:val="002959F8"/>
    <w:rsid w:val="002960BF"/>
    <w:rsid w:val="002A0907"/>
    <w:rsid w:val="002A1B3C"/>
    <w:rsid w:val="002A1F57"/>
    <w:rsid w:val="002A26FC"/>
    <w:rsid w:val="002A4369"/>
    <w:rsid w:val="002A43BE"/>
    <w:rsid w:val="002A4774"/>
    <w:rsid w:val="002A4813"/>
    <w:rsid w:val="002B259C"/>
    <w:rsid w:val="002B58D3"/>
    <w:rsid w:val="002C13A1"/>
    <w:rsid w:val="002C2060"/>
    <w:rsid w:val="002C2B06"/>
    <w:rsid w:val="002C3732"/>
    <w:rsid w:val="002C3ACB"/>
    <w:rsid w:val="002C5714"/>
    <w:rsid w:val="002C59EB"/>
    <w:rsid w:val="002C6ECE"/>
    <w:rsid w:val="002C70DB"/>
    <w:rsid w:val="002D0627"/>
    <w:rsid w:val="002D0D62"/>
    <w:rsid w:val="002D2335"/>
    <w:rsid w:val="002D4B59"/>
    <w:rsid w:val="002D4BC5"/>
    <w:rsid w:val="002D6FBC"/>
    <w:rsid w:val="002D7761"/>
    <w:rsid w:val="002E0016"/>
    <w:rsid w:val="002E4B1A"/>
    <w:rsid w:val="002E59C3"/>
    <w:rsid w:val="002E6B36"/>
    <w:rsid w:val="002E716E"/>
    <w:rsid w:val="002F2F4E"/>
    <w:rsid w:val="003002A5"/>
    <w:rsid w:val="00300C01"/>
    <w:rsid w:val="003043F6"/>
    <w:rsid w:val="0030444E"/>
    <w:rsid w:val="00305F08"/>
    <w:rsid w:val="00306FE3"/>
    <w:rsid w:val="00307237"/>
    <w:rsid w:val="003072CD"/>
    <w:rsid w:val="003117FB"/>
    <w:rsid w:val="0031191B"/>
    <w:rsid w:val="00311EA7"/>
    <w:rsid w:val="003158CC"/>
    <w:rsid w:val="00315E1E"/>
    <w:rsid w:val="0032133D"/>
    <w:rsid w:val="00323486"/>
    <w:rsid w:val="00323AD0"/>
    <w:rsid w:val="00323EBA"/>
    <w:rsid w:val="0032408B"/>
    <w:rsid w:val="003242FF"/>
    <w:rsid w:val="003247A1"/>
    <w:rsid w:val="00326BC9"/>
    <w:rsid w:val="003343B5"/>
    <w:rsid w:val="00336430"/>
    <w:rsid w:val="0034178F"/>
    <w:rsid w:val="00342C91"/>
    <w:rsid w:val="003443F2"/>
    <w:rsid w:val="00345BA3"/>
    <w:rsid w:val="00354A64"/>
    <w:rsid w:val="00354FEC"/>
    <w:rsid w:val="00356590"/>
    <w:rsid w:val="0035775A"/>
    <w:rsid w:val="0036063D"/>
    <w:rsid w:val="00360AC1"/>
    <w:rsid w:val="003612E9"/>
    <w:rsid w:val="00362BD1"/>
    <w:rsid w:val="00363EB8"/>
    <w:rsid w:val="00365537"/>
    <w:rsid w:val="003702FD"/>
    <w:rsid w:val="003731B3"/>
    <w:rsid w:val="00374915"/>
    <w:rsid w:val="00374DED"/>
    <w:rsid w:val="00375810"/>
    <w:rsid w:val="00375F46"/>
    <w:rsid w:val="00380B10"/>
    <w:rsid w:val="00385639"/>
    <w:rsid w:val="00395D06"/>
    <w:rsid w:val="003A0F14"/>
    <w:rsid w:val="003A3084"/>
    <w:rsid w:val="003A36AD"/>
    <w:rsid w:val="003A3F60"/>
    <w:rsid w:val="003A51BA"/>
    <w:rsid w:val="003A54D5"/>
    <w:rsid w:val="003A73DB"/>
    <w:rsid w:val="003B2337"/>
    <w:rsid w:val="003B58F3"/>
    <w:rsid w:val="003B7BFF"/>
    <w:rsid w:val="003B7EE2"/>
    <w:rsid w:val="003C0786"/>
    <w:rsid w:val="003C0BE5"/>
    <w:rsid w:val="003C0F25"/>
    <w:rsid w:val="003C2388"/>
    <w:rsid w:val="003C2A3F"/>
    <w:rsid w:val="003C344C"/>
    <w:rsid w:val="003D2243"/>
    <w:rsid w:val="003D4CEE"/>
    <w:rsid w:val="003D6537"/>
    <w:rsid w:val="003E0241"/>
    <w:rsid w:val="003E02D3"/>
    <w:rsid w:val="003E04A7"/>
    <w:rsid w:val="003E2F6A"/>
    <w:rsid w:val="003E5EF1"/>
    <w:rsid w:val="003F194B"/>
    <w:rsid w:val="003F515F"/>
    <w:rsid w:val="003F67D9"/>
    <w:rsid w:val="00400BEF"/>
    <w:rsid w:val="00404A11"/>
    <w:rsid w:val="00404B21"/>
    <w:rsid w:val="004052BD"/>
    <w:rsid w:val="00406D87"/>
    <w:rsid w:val="004074FF"/>
    <w:rsid w:val="004102B5"/>
    <w:rsid w:val="004108BA"/>
    <w:rsid w:val="00411353"/>
    <w:rsid w:val="00413453"/>
    <w:rsid w:val="0041560B"/>
    <w:rsid w:val="00415D4D"/>
    <w:rsid w:val="00415DAB"/>
    <w:rsid w:val="00415DF2"/>
    <w:rsid w:val="004206D6"/>
    <w:rsid w:val="00421419"/>
    <w:rsid w:val="00421E3C"/>
    <w:rsid w:val="00422D5D"/>
    <w:rsid w:val="00423542"/>
    <w:rsid w:val="0042438E"/>
    <w:rsid w:val="004244B5"/>
    <w:rsid w:val="00431437"/>
    <w:rsid w:val="00431D7A"/>
    <w:rsid w:val="004333AF"/>
    <w:rsid w:val="0043510A"/>
    <w:rsid w:val="0043576E"/>
    <w:rsid w:val="00436E29"/>
    <w:rsid w:val="00442B28"/>
    <w:rsid w:val="00443D70"/>
    <w:rsid w:val="00444564"/>
    <w:rsid w:val="004445F9"/>
    <w:rsid w:val="00446EF4"/>
    <w:rsid w:val="004518B2"/>
    <w:rsid w:val="00456932"/>
    <w:rsid w:val="00457499"/>
    <w:rsid w:val="00461223"/>
    <w:rsid w:val="004627E2"/>
    <w:rsid w:val="004636B6"/>
    <w:rsid w:val="00470015"/>
    <w:rsid w:val="004709F6"/>
    <w:rsid w:val="004725C7"/>
    <w:rsid w:val="0047488A"/>
    <w:rsid w:val="0047588E"/>
    <w:rsid w:val="00481511"/>
    <w:rsid w:val="00481ED3"/>
    <w:rsid w:val="004825C7"/>
    <w:rsid w:val="004845B7"/>
    <w:rsid w:val="004855CB"/>
    <w:rsid w:val="00485684"/>
    <w:rsid w:val="00486482"/>
    <w:rsid w:val="0048745D"/>
    <w:rsid w:val="004929E6"/>
    <w:rsid w:val="00497820"/>
    <w:rsid w:val="004A1A6C"/>
    <w:rsid w:val="004A38B8"/>
    <w:rsid w:val="004B129E"/>
    <w:rsid w:val="004C0471"/>
    <w:rsid w:val="004C19C8"/>
    <w:rsid w:val="004C1B9B"/>
    <w:rsid w:val="004C1BF3"/>
    <w:rsid w:val="004C2D7C"/>
    <w:rsid w:val="004C392F"/>
    <w:rsid w:val="004C4117"/>
    <w:rsid w:val="004D4EE1"/>
    <w:rsid w:val="004D687D"/>
    <w:rsid w:val="004D7915"/>
    <w:rsid w:val="004E1EB2"/>
    <w:rsid w:val="004E27DA"/>
    <w:rsid w:val="004E6949"/>
    <w:rsid w:val="004F07BB"/>
    <w:rsid w:val="004F18E1"/>
    <w:rsid w:val="004F79AE"/>
    <w:rsid w:val="00500B6F"/>
    <w:rsid w:val="0050266D"/>
    <w:rsid w:val="005038C7"/>
    <w:rsid w:val="005052D7"/>
    <w:rsid w:val="00514B6B"/>
    <w:rsid w:val="00515FF0"/>
    <w:rsid w:val="00526D0D"/>
    <w:rsid w:val="005306FD"/>
    <w:rsid w:val="0053200D"/>
    <w:rsid w:val="00532243"/>
    <w:rsid w:val="00534DF2"/>
    <w:rsid w:val="005361B8"/>
    <w:rsid w:val="00537859"/>
    <w:rsid w:val="005432CE"/>
    <w:rsid w:val="005447B9"/>
    <w:rsid w:val="00544BC3"/>
    <w:rsid w:val="00545B84"/>
    <w:rsid w:val="00547F93"/>
    <w:rsid w:val="00547F96"/>
    <w:rsid w:val="00552959"/>
    <w:rsid w:val="005553C9"/>
    <w:rsid w:val="005612E7"/>
    <w:rsid w:val="00561647"/>
    <w:rsid w:val="00561B83"/>
    <w:rsid w:val="0056291F"/>
    <w:rsid w:val="00562ADB"/>
    <w:rsid w:val="00563511"/>
    <w:rsid w:val="00564A55"/>
    <w:rsid w:val="00566286"/>
    <w:rsid w:val="00566B2E"/>
    <w:rsid w:val="005675B9"/>
    <w:rsid w:val="00572D78"/>
    <w:rsid w:val="005748F4"/>
    <w:rsid w:val="005762DA"/>
    <w:rsid w:val="00576F5E"/>
    <w:rsid w:val="00580208"/>
    <w:rsid w:val="005814AB"/>
    <w:rsid w:val="00581EC5"/>
    <w:rsid w:val="005834F6"/>
    <w:rsid w:val="005876D1"/>
    <w:rsid w:val="00590F47"/>
    <w:rsid w:val="00590FC9"/>
    <w:rsid w:val="00591469"/>
    <w:rsid w:val="0059179D"/>
    <w:rsid w:val="00591AA8"/>
    <w:rsid w:val="005926A6"/>
    <w:rsid w:val="005934F8"/>
    <w:rsid w:val="00593A1B"/>
    <w:rsid w:val="00594578"/>
    <w:rsid w:val="00596BCF"/>
    <w:rsid w:val="005A15E6"/>
    <w:rsid w:val="005A2016"/>
    <w:rsid w:val="005A5F6C"/>
    <w:rsid w:val="005A6AAF"/>
    <w:rsid w:val="005B09F2"/>
    <w:rsid w:val="005B1C95"/>
    <w:rsid w:val="005B2F28"/>
    <w:rsid w:val="005B5C20"/>
    <w:rsid w:val="005C0E7B"/>
    <w:rsid w:val="005D0192"/>
    <w:rsid w:val="005D1464"/>
    <w:rsid w:val="005D2E8F"/>
    <w:rsid w:val="005D5A24"/>
    <w:rsid w:val="005E079A"/>
    <w:rsid w:val="005E0830"/>
    <w:rsid w:val="005E18D6"/>
    <w:rsid w:val="005E3CED"/>
    <w:rsid w:val="005E7D26"/>
    <w:rsid w:val="005F32B7"/>
    <w:rsid w:val="005F4CAF"/>
    <w:rsid w:val="0060055F"/>
    <w:rsid w:val="0060116C"/>
    <w:rsid w:val="00603018"/>
    <w:rsid w:val="006052B8"/>
    <w:rsid w:val="00606025"/>
    <w:rsid w:val="00611EB3"/>
    <w:rsid w:val="00612FF5"/>
    <w:rsid w:val="006151A1"/>
    <w:rsid w:val="00615868"/>
    <w:rsid w:val="00624FD0"/>
    <w:rsid w:val="00626B26"/>
    <w:rsid w:val="0063122F"/>
    <w:rsid w:val="00634762"/>
    <w:rsid w:val="006378D8"/>
    <w:rsid w:val="00641AC0"/>
    <w:rsid w:val="00642CC8"/>
    <w:rsid w:val="006431D6"/>
    <w:rsid w:val="00643374"/>
    <w:rsid w:val="006452D7"/>
    <w:rsid w:val="00645BE4"/>
    <w:rsid w:val="00647D71"/>
    <w:rsid w:val="00652A92"/>
    <w:rsid w:val="00652AB4"/>
    <w:rsid w:val="00653007"/>
    <w:rsid w:val="00654153"/>
    <w:rsid w:val="00655A9F"/>
    <w:rsid w:val="00657941"/>
    <w:rsid w:val="00663348"/>
    <w:rsid w:val="006637F2"/>
    <w:rsid w:val="00664BBD"/>
    <w:rsid w:val="00665559"/>
    <w:rsid w:val="00665995"/>
    <w:rsid w:val="00671D53"/>
    <w:rsid w:val="0067293C"/>
    <w:rsid w:val="006748D1"/>
    <w:rsid w:val="00674C4A"/>
    <w:rsid w:val="00677ECA"/>
    <w:rsid w:val="006802A9"/>
    <w:rsid w:val="0068071E"/>
    <w:rsid w:val="006867AE"/>
    <w:rsid w:val="00690809"/>
    <w:rsid w:val="00691562"/>
    <w:rsid w:val="00696F94"/>
    <w:rsid w:val="0069762C"/>
    <w:rsid w:val="006A1CD0"/>
    <w:rsid w:val="006A2025"/>
    <w:rsid w:val="006A3B4C"/>
    <w:rsid w:val="006A7732"/>
    <w:rsid w:val="006A7A3D"/>
    <w:rsid w:val="006B1010"/>
    <w:rsid w:val="006B1459"/>
    <w:rsid w:val="006B347E"/>
    <w:rsid w:val="006B730D"/>
    <w:rsid w:val="006B73EE"/>
    <w:rsid w:val="006B7EB9"/>
    <w:rsid w:val="006C0A00"/>
    <w:rsid w:val="006C2521"/>
    <w:rsid w:val="006C4875"/>
    <w:rsid w:val="006C5CD0"/>
    <w:rsid w:val="006C5E3B"/>
    <w:rsid w:val="006C7348"/>
    <w:rsid w:val="006C7912"/>
    <w:rsid w:val="006C7A39"/>
    <w:rsid w:val="006C7D14"/>
    <w:rsid w:val="006D0B2C"/>
    <w:rsid w:val="006D11E4"/>
    <w:rsid w:val="006D2757"/>
    <w:rsid w:val="006D5021"/>
    <w:rsid w:val="006D5682"/>
    <w:rsid w:val="006E0FD2"/>
    <w:rsid w:val="006E10B1"/>
    <w:rsid w:val="006E398F"/>
    <w:rsid w:val="006E4BB8"/>
    <w:rsid w:val="006E5FE6"/>
    <w:rsid w:val="006E6707"/>
    <w:rsid w:val="006E7953"/>
    <w:rsid w:val="006E7B76"/>
    <w:rsid w:val="006F19DF"/>
    <w:rsid w:val="006F1B38"/>
    <w:rsid w:val="006F3F4E"/>
    <w:rsid w:val="006F5AA7"/>
    <w:rsid w:val="006F663B"/>
    <w:rsid w:val="00702A9D"/>
    <w:rsid w:val="007053CD"/>
    <w:rsid w:val="00706447"/>
    <w:rsid w:val="00706D81"/>
    <w:rsid w:val="00712281"/>
    <w:rsid w:val="00716128"/>
    <w:rsid w:val="00717698"/>
    <w:rsid w:val="00720803"/>
    <w:rsid w:val="00722135"/>
    <w:rsid w:val="007224C3"/>
    <w:rsid w:val="00722A40"/>
    <w:rsid w:val="007233AA"/>
    <w:rsid w:val="00724DE2"/>
    <w:rsid w:val="00726F2E"/>
    <w:rsid w:val="007304A6"/>
    <w:rsid w:val="00730F11"/>
    <w:rsid w:val="0073428E"/>
    <w:rsid w:val="007354FF"/>
    <w:rsid w:val="00737707"/>
    <w:rsid w:val="007413FA"/>
    <w:rsid w:val="007473D9"/>
    <w:rsid w:val="00750BC4"/>
    <w:rsid w:val="00750EA2"/>
    <w:rsid w:val="00751550"/>
    <w:rsid w:val="00751F40"/>
    <w:rsid w:val="0075394D"/>
    <w:rsid w:val="0075452D"/>
    <w:rsid w:val="00754BE4"/>
    <w:rsid w:val="00757B16"/>
    <w:rsid w:val="00764340"/>
    <w:rsid w:val="007649D4"/>
    <w:rsid w:val="0076762C"/>
    <w:rsid w:val="0076785A"/>
    <w:rsid w:val="00767C31"/>
    <w:rsid w:val="00771A30"/>
    <w:rsid w:val="0077446F"/>
    <w:rsid w:val="00777CFA"/>
    <w:rsid w:val="00777FDC"/>
    <w:rsid w:val="00782988"/>
    <w:rsid w:val="0078320C"/>
    <w:rsid w:val="00785F28"/>
    <w:rsid w:val="0078625B"/>
    <w:rsid w:val="00787BED"/>
    <w:rsid w:val="00793C16"/>
    <w:rsid w:val="0079541A"/>
    <w:rsid w:val="007954E0"/>
    <w:rsid w:val="007963CB"/>
    <w:rsid w:val="007A20B8"/>
    <w:rsid w:val="007A2C90"/>
    <w:rsid w:val="007A385E"/>
    <w:rsid w:val="007A5254"/>
    <w:rsid w:val="007A7F32"/>
    <w:rsid w:val="007B09FE"/>
    <w:rsid w:val="007B1556"/>
    <w:rsid w:val="007B32FF"/>
    <w:rsid w:val="007B346A"/>
    <w:rsid w:val="007B47D6"/>
    <w:rsid w:val="007B60DA"/>
    <w:rsid w:val="007B6DE1"/>
    <w:rsid w:val="007C23DE"/>
    <w:rsid w:val="007C3139"/>
    <w:rsid w:val="007C48F2"/>
    <w:rsid w:val="007C5100"/>
    <w:rsid w:val="007D2762"/>
    <w:rsid w:val="007D6301"/>
    <w:rsid w:val="007D6B58"/>
    <w:rsid w:val="007D7DC3"/>
    <w:rsid w:val="007D7DE4"/>
    <w:rsid w:val="007E0EAF"/>
    <w:rsid w:val="007E1BEB"/>
    <w:rsid w:val="007E1E82"/>
    <w:rsid w:val="007E441B"/>
    <w:rsid w:val="007E4AFF"/>
    <w:rsid w:val="007E7FD5"/>
    <w:rsid w:val="007F0C6E"/>
    <w:rsid w:val="007F6DA9"/>
    <w:rsid w:val="007F6DBD"/>
    <w:rsid w:val="0080504D"/>
    <w:rsid w:val="00805201"/>
    <w:rsid w:val="00814AEA"/>
    <w:rsid w:val="00815D19"/>
    <w:rsid w:val="00816978"/>
    <w:rsid w:val="0081797D"/>
    <w:rsid w:val="00820991"/>
    <w:rsid w:val="008254FA"/>
    <w:rsid w:val="0082640D"/>
    <w:rsid w:val="00827B03"/>
    <w:rsid w:val="0083107E"/>
    <w:rsid w:val="00837796"/>
    <w:rsid w:val="00840736"/>
    <w:rsid w:val="00840C53"/>
    <w:rsid w:val="0084170E"/>
    <w:rsid w:val="008419BE"/>
    <w:rsid w:val="008425EB"/>
    <w:rsid w:val="00845E75"/>
    <w:rsid w:val="008460BD"/>
    <w:rsid w:val="00846BDD"/>
    <w:rsid w:val="00846C3E"/>
    <w:rsid w:val="00850C66"/>
    <w:rsid w:val="00862E77"/>
    <w:rsid w:val="00865122"/>
    <w:rsid w:val="0086519F"/>
    <w:rsid w:val="008657F3"/>
    <w:rsid w:val="00871101"/>
    <w:rsid w:val="008711EB"/>
    <w:rsid w:val="008756C7"/>
    <w:rsid w:val="0087617B"/>
    <w:rsid w:val="00880BB7"/>
    <w:rsid w:val="008813E8"/>
    <w:rsid w:val="00881D39"/>
    <w:rsid w:val="008824E2"/>
    <w:rsid w:val="00882791"/>
    <w:rsid w:val="0088487F"/>
    <w:rsid w:val="00886A59"/>
    <w:rsid w:val="008871F9"/>
    <w:rsid w:val="008919E3"/>
    <w:rsid w:val="00897F34"/>
    <w:rsid w:val="008A22D5"/>
    <w:rsid w:val="008A2907"/>
    <w:rsid w:val="008A47A1"/>
    <w:rsid w:val="008A4FE7"/>
    <w:rsid w:val="008A5FEC"/>
    <w:rsid w:val="008B1559"/>
    <w:rsid w:val="008B32CF"/>
    <w:rsid w:val="008B4CD0"/>
    <w:rsid w:val="008B5607"/>
    <w:rsid w:val="008B6C02"/>
    <w:rsid w:val="008B79E1"/>
    <w:rsid w:val="008C0030"/>
    <w:rsid w:val="008C0CCE"/>
    <w:rsid w:val="008C3B30"/>
    <w:rsid w:val="008C511F"/>
    <w:rsid w:val="008C5E8C"/>
    <w:rsid w:val="008C66D1"/>
    <w:rsid w:val="008C7DE2"/>
    <w:rsid w:val="008D1402"/>
    <w:rsid w:val="008D566A"/>
    <w:rsid w:val="008D5A82"/>
    <w:rsid w:val="008D62CC"/>
    <w:rsid w:val="008D6C66"/>
    <w:rsid w:val="008D7790"/>
    <w:rsid w:val="008E3B0E"/>
    <w:rsid w:val="008E4117"/>
    <w:rsid w:val="008E6E13"/>
    <w:rsid w:val="008F1739"/>
    <w:rsid w:val="008F3388"/>
    <w:rsid w:val="008F424D"/>
    <w:rsid w:val="008F5193"/>
    <w:rsid w:val="008F5472"/>
    <w:rsid w:val="00903637"/>
    <w:rsid w:val="0090364E"/>
    <w:rsid w:val="00903B31"/>
    <w:rsid w:val="009047D1"/>
    <w:rsid w:val="00906C42"/>
    <w:rsid w:val="0090705B"/>
    <w:rsid w:val="0091171F"/>
    <w:rsid w:val="00913E29"/>
    <w:rsid w:val="00915169"/>
    <w:rsid w:val="00915889"/>
    <w:rsid w:val="00916735"/>
    <w:rsid w:val="009201D9"/>
    <w:rsid w:val="00922D89"/>
    <w:rsid w:val="00924B6A"/>
    <w:rsid w:val="00924F78"/>
    <w:rsid w:val="00925F01"/>
    <w:rsid w:val="0092691B"/>
    <w:rsid w:val="009306A5"/>
    <w:rsid w:val="00930DEB"/>
    <w:rsid w:val="00935479"/>
    <w:rsid w:val="00935F9B"/>
    <w:rsid w:val="009404C8"/>
    <w:rsid w:val="00941EFA"/>
    <w:rsid w:val="00943746"/>
    <w:rsid w:val="00944322"/>
    <w:rsid w:val="009475A0"/>
    <w:rsid w:val="00947B9F"/>
    <w:rsid w:val="009518C6"/>
    <w:rsid w:val="009566A5"/>
    <w:rsid w:val="00956DF8"/>
    <w:rsid w:val="00961C98"/>
    <w:rsid w:val="0096205F"/>
    <w:rsid w:val="00963B00"/>
    <w:rsid w:val="00967F34"/>
    <w:rsid w:val="00970D97"/>
    <w:rsid w:val="00972967"/>
    <w:rsid w:val="009732C7"/>
    <w:rsid w:val="00977A5F"/>
    <w:rsid w:val="009865A0"/>
    <w:rsid w:val="00987AB8"/>
    <w:rsid w:val="00991680"/>
    <w:rsid w:val="009922DB"/>
    <w:rsid w:val="009926F8"/>
    <w:rsid w:val="0099337B"/>
    <w:rsid w:val="00994846"/>
    <w:rsid w:val="00994A45"/>
    <w:rsid w:val="00995A50"/>
    <w:rsid w:val="0099635D"/>
    <w:rsid w:val="009B0463"/>
    <w:rsid w:val="009B0FB4"/>
    <w:rsid w:val="009B10C2"/>
    <w:rsid w:val="009B4A17"/>
    <w:rsid w:val="009B5599"/>
    <w:rsid w:val="009B7287"/>
    <w:rsid w:val="009B7BE8"/>
    <w:rsid w:val="009C00A8"/>
    <w:rsid w:val="009C0D41"/>
    <w:rsid w:val="009C15AD"/>
    <w:rsid w:val="009C16A9"/>
    <w:rsid w:val="009C16F7"/>
    <w:rsid w:val="009C23FE"/>
    <w:rsid w:val="009C350D"/>
    <w:rsid w:val="009C3BF8"/>
    <w:rsid w:val="009C4551"/>
    <w:rsid w:val="009C48A7"/>
    <w:rsid w:val="009C605F"/>
    <w:rsid w:val="009C7374"/>
    <w:rsid w:val="009D3B0D"/>
    <w:rsid w:val="009D4A3C"/>
    <w:rsid w:val="009D4B68"/>
    <w:rsid w:val="009D6CF4"/>
    <w:rsid w:val="009E032C"/>
    <w:rsid w:val="009E080D"/>
    <w:rsid w:val="009E16C6"/>
    <w:rsid w:val="009E222D"/>
    <w:rsid w:val="009E62C5"/>
    <w:rsid w:val="009E71F4"/>
    <w:rsid w:val="009F0537"/>
    <w:rsid w:val="009F119E"/>
    <w:rsid w:val="009F5836"/>
    <w:rsid w:val="00A01A19"/>
    <w:rsid w:val="00A02AA9"/>
    <w:rsid w:val="00A04703"/>
    <w:rsid w:val="00A07896"/>
    <w:rsid w:val="00A07F42"/>
    <w:rsid w:val="00A12A46"/>
    <w:rsid w:val="00A137E2"/>
    <w:rsid w:val="00A177E7"/>
    <w:rsid w:val="00A2487C"/>
    <w:rsid w:val="00A24F35"/>
    <w:rsid w:val="00A25389"/>
    <w:rsid w:val="00A31FC3"/>
    <w:rsid w:val="00A34FAE"/>
    <w:rsid w:val="00A35D5B"/>
    <w:rsid w:val="00A363E8"/>
    <w:rsid w:val="00A37830"/>
    <w:rsid w:val="00A40F64"/>
    <w:rsid w:val="00A41080"/>
    <w:rsid w:val="00A42040"/>
    <w:rsid w:val="00A458AC"/>
    <w:rsid w:val="00A45FBF"/>
    <w:rsid w:val="00A47F5A"/>
    <w:rsid w:val="00A51CF1"/>
    <w:rsid w:val="00A53ED2"/>
    <w:rsid w:val="00A57052"/>
    <w:rsid w:val="00A57577"/>
    <w:rsid w:val="00A57EAB"/>
    <w:rsid w:val="00A632EC"/>
    <w:rsid w:val="00A6595A"/>
    <w:rsid w:val="00A723C3"/>
    <w:rsid w:val="00A76437"/>
    <w:rsid w:val="00A803FC"/>
    <w:rsid w:val="00A819B5"/>
    <w:rsid w:val="00A8287C"/>
    <w:rsid w:val="00A8343D"/>
    <w:rsid w:val="00A86169"/>
    <w:rsid w:val="00A8758B"/>
    <w:rsid w:val="00A90225"/>
    <w:rsid w:val="00A916F9"/>
    <w:rsid w:val="00A91B8C"/>
    <w:rsid w:val="00A91F5A"/>
    <w:rsid w:val="00A94946"/>
    <w:rsid w:val="00A94CDC"/>
    <w:rsid w:val="00A95C44"/>
    <w:rsid w:val="00A96175"/>
    <w:rsid w:val="00A96CA7"/>
    <w:rsid w:val="00A97050"/>
    <w:rsid w:val="00AA09EF"/>
    <w:rsid w:val="00AA0DC5"/>
    <w:rsid w:val="00AA372F"/>
    <w:rsid w:val="00AA40C2"/>
    <w:rsid w:val="00AA445E"/>
    <w:rsid w:val="00AA4BDA"/>
    <w:rsid w:val="00AA4DEB"/>
    <w:rsid w:val="00AA506A"/>
    <w:rsid w:val="00AB0351"/>
    <w:rsid w:val="00AB20FB"/>
    <w:rsid w:val="00AB440C"/>
    <w:rsid w:val="00AB663F"/>
    <w:rsid w:val="00AB78E9"/>
    <w:rsid w:val="00AC15C8"/>
    <w:rsid w:val="00AC21A4"/>
    <w:rsid w:val="00AC29E7"/>
    <w:rsid w:val="00AC51CC"/>
    <w:rsid w:val="00AC7384"/>
    <w:rsid w:val="00AC7477"/>
    <w:rsid w:val="00AD1DCD"/>
    <w:rsid w:val="00AD3A63"/>
    <w:rsid w:val="00AD3DC1"/>
    <w:rsid w:val="00AD461A"/>
    <w:rsid w:val="00AD47C9"/>
    <w:rsid w:val="00AD5885"/>
    <w:rsid w:val="00AD599D"/>
    <w:rsid w:val="00AD59A7"/>
    <w:rsid w:val="00AD76C5"/>
    <w:rsid w:val="00AE748F"/>
    <w:rsid w:val="00AE7958"/>
    <w:rsid w:val="00AF3706"/>
    <w:rsid w:val="00AF388F"/>
    <w:rsid w:val="00AF3A99"/>
    <w:rsid w:val="00AF4A47"/>
    <w:rsid w:val="00AF588C"/>
    <w:rsid w:val="00AF6EF4"/>
    <w:rsid w:val="00AF7680"/>
    <w:rsid w:val="00B01E5D"/>
    <w:rsid w:val="00B033D0"/>
    <w:rsid w:val="00B07196"/>
    <w:rsid w:val="00B07FC4"/>
    <w:rsid w:val="00B10D9A"/>
    <w:rsid w:val="00B131D3"/>
    <w:rsid w:val="00B17A9E"/>
    <w:rsid w:val="00B25332"/>
    <w:rsid w:val="00B262CF"/>
    <w:rsid w:val="00B2717A"/>
    <w:rsid w:val="00B279CF"/>
    <w:rsid w:val="00B35264"/>
    <w:rsid w:val="00B35550"/>
    <w:rsid w:val="00B40DCC"/>
    <w:rsid w:val="00B41649"/>
    <w:rsid w:val="00B430E6"/>
    <w:rsid w:val="00B45F49"/>
    <w:rsid w:val="00B47FB2"/>
    <w:rsid w:val="00B51F3C"/>
    <w:rsid w:val="00B534FD"/>
    <w:rsid w:val="00B53F05"/>
    <w:rsid w:val="00B5533E"/>
    <w:rsid w:val="00B61805"/>
    <w:rsid w:val="00B634EE"/>
    <w:rsid w:val="00B63651"/>
    <w:rsid w:val="00B64F2E"/>
    <w:rsid w:val="00B65116"/>
    <w:rsid w:val="00B658D8"/>
    <w:rsid w:val="00B663E5"/>
    <w:rsid w:val="00B7283F"/>
    <w:rsid w:val="00B73009"/>
    <w:rsid w:val="00B73E1B"/>
    <w:rsid w:val="00B768DF"/>
    <w:rsid w:val="00B80671"/>
    <w:rsid w:val="00B80A80"/>
    <w:rsid w:val="00B81733"/>
    <w:rsid w:val="00B8283B"/>
    <w:rsid w:val="00B82F96"/>
    <w:rsid w:val="00B8569A"/>
    <w:rsid w:val="00B86906"/>
    <w:rsid w:val="00B8779F"/>
    <w:rsid w:val="00B93B2C"/>
    <w:rsid w:val="00B97417"/>
    <w:rsid w:val="00BA1298"/>
    <w:rsid w:val="00BA40B2"/>
    <w:rsid w:val="00BA4860"/>
    <w:rsid w:val="00BB03D8"/>
    <w:rsid w:val="00BB23D9"/>
    <w:rsid w:val="00BB4C66"/>
    <w:rsid w:val="00BB7799"/>
    <w:rsid w:val="00BC0E39"/>
    <w:rsid w:val="00BC1F91"/>
    <w:rsid w:val="00BC7B79"/>
    <w:rsid w:val="00BD5C16"/>
    <w:rsid w:val="00BD5C5C"/>
    <w:rsid w:val="00BD67AA"/>
    <w:rsid w:val="00BD7994"/>
    <w:rsid w:val="00BE11A8"/>
    <w:rsid w:val="00BE3BB3"/>
    <w:rsid w:val="00BE4482"/>
    <w:rsid w:val="00BE4FFA"/>
    <w:rsid w:val="00BE7F90"/>
    <w:rsid w:val="00BF2D93"/>
    <w:rsid w:val="00BF3074"/>
    <w:rsid w:val="00BF3C63"/>
    <w:rsid w:val="00BF4696"/>
    <w:rsid w:val="00BF4ABF"/>
    <w:rsid w:val="00BF63E2"/>
    <w:rsid w:val="00C02C3A"/>
    <w:rsid w:val="00C037B0"/>
    <w:rsid w:val="00C04DD8"/>
    <w:rsid w:val="00C04F47"/>
    <w:rsid w:val="00C065B7"/>
    <w:rsid w:val="00C0786A"/>
    <w:rsid w:val="00C10BF5"/>
    <w:rsid w:val="00C10F63"/>
    <w:rsid w:val="00C133BA"/>
    <w:rsid w:val="00C157E4"/>
    <w:rsid w:val="00C17CC4"/>
    <w:rsid w:val="00C2384B"/>
    <w:rsid w:val="00C247FA"/>
    <w:rsid w:val="00C30A09"/>
    <w:rsid w:val="00C31CCA"/>
    <w:rsid w:val="00C31EFC"/>
    <w:rsid w:val="00C322E2"/>
    <w:rsid w:val="00C3371F"/>
    <w:rsid w:val="00C351E7"/>
    <w:rsid w:val="00C37E61"/>
    <w:rsid w:val="00C4442F"/>
    <w:rsid w:val="00C45923"/>
    <w:rsid w:val="00C47425"/>
    <w:rsid w:val="00C47C52"/>
    <w:rsid w:val="00C51C46"/>
    <w:rsid w:val="00C54E83"/>
    <w:rsid w:val="00C54F17"/>
    <w:rsid w:val="00C60C66"/>
    <w:rsid w:val="00C62172"/>
    <w:rsid w:val="00C62E6F"/>
    <w:rsid w:val="00C631D9"/>
    <w:rsid w:val="00C63924"/>
    <w:rsid w:val="00C66883"/>
    <w:rsid w:val="00C67B4C"/>
    <w:rsid w:val="00C74D45"/>
    <w:rsid w:val="00C75F4C"/>
    <w:rsid w:val="00C77EAB"/>
    <w:rsid w:val="00C807CF"/>
    <w:rsid w:val="00C841E5"/>
    <w:rsid w:val="00C912D5"/>
    <w:rsid w:val="00C915A6"/>
    <w:rsid w:val="00C95268"/>
    <w:rsid w:val="00C9636A"/>
    <w:rsid w:val="00C97227"/>
    <w:rsid w:val="00CA255F"/>
    <w:rsid w:val="00CA2984"/>
    <w:rsid w:val="00CA48F7"/>
    <w:rsid w:val="00CA7337"/>
    <w:rsid w:val="00CA7D95"/>
    <w:rsid w:val="00CB2F95"/>
    <w:rsid w:val="00CB374F"/>
    <w:rsid w:val="00CB58F4"/>
    <w:rsid w:val="00CC0D86"/>
    <w:rsid w:val="00CC601F"/>
    <w:rsid w:val="00CC763E"/>
    <w:rsid w:val="00CD2A1E"/>
    <w:rsid w:val="00CD2AA8"/>
    <w:rsid w:val="00CD2FBC"/>
    <w:rsid w:val="00CD3594"/>
    <w:rsid w:val="00CD5D49"/>
    <w:rsid w:val="00CD6B6E"/>
    <w:rsid w:val="00CD77AF"/>
    <w:rsid w:val="00CD7C77"/>
    <w:rsid w:val="00CD7F67"/>
    <w:rsid w:val="00CE0F26"/>
    <w:rsid w:val="00CE1010"/>
    <w:rsid w:val="00CE27DF"/>
    <w:rsid w:val="00CE6420"/>
    <w:rsid w:val="00CE7B43"/>
    <w:rsid w:val="00CF55CC"/>
    <w:rsid w:val="00CF69D4"/>
    <w:rsid w:val="00D064FA"/>
    <w:rsid w:val="00D06ED7"/>
    <w:rsid w:val="00D075EF"/>
    <w:rsid w:val="00D07CDB"/>
    <w:rsid w:val="00D10EB4"/>
    <w:rsid w:val="00D11995"/>
    <w:rsid w:val="00D130B3"/>
    <w:rsid w:val="00D133D0"/>
    <w:rsid w:val="00D13AE5"/>
    <w:rsid w:val="00D14120"/>
    <w:rsid w:val="00D143A4"/>
    <w:rsid w:val="00D14D4F"/>
    <w:rsid w:val="00D1713E"/>
    <w:rsid w:val="00D205B5"/>
    <w:rsid w:val="00D20987"/>
    <w:rsid w:val="00D24E83"/>
    <w:rsid w:val="00D30CC4"/>
    <w:rsid w:val="00D31D2D"/>
    <w:rsid w:val="00D353A8"/>
    <w:rsid w:val="00D3584A"/>
    <w:rsid w:val="00D37A6E"/>
    <w:rsid w:val="00D40A6C"/>
    <w:rsid w:val="00D41589"/>
    <w:rsid w:val="00D44964"/>
    <w:rsid w:val="00D45E92"/>
    <w:rsid w:val="00D46156"/>
    <w:rsid w:val="00D513A5"/>
    <w:rsid w:val="00D5152E"/>
    <w:rsid w:val="00D518BC"/>
    <w:rsid w:val="00D51FD9"/>
    <w:rsid w:val="00D52B12"/>
    <w:rsid w:val="00D538D8"/>
    <w:rsid w:val="00D53B47"/>
    <w:rsid w:val="00D5539C"/>
    <w:rsid w:val="00D5598F"/>
    <w:rsid w:val="00D55AEE"/>
    <w:rsid w:val="00D6292E"/>
    <w:rsid w:val="00D629F5"/>
    <w:rsid w:val="00D62B8D"/>
    <w:rsid w:val="00D63057"/>
    <w:rsid w:val="00D64CDE"/>
    <w:rsid w:val="00D6781E"/>
    <w:rsid w:val="00D70E0B"/>
    <w:rsid w:val="00D71923"/>
    <w:rsid w:val="00D73858"/>
    <w:rsid w:val="00D7453D"/>
    <w:rsid w:val="00D75D7E"/>
    <w:rsid w:val="00D772EA"/>
    <w:rsid w:val="00D805DB"/>
    <w:rsid w:val="00D80C97"/>
    <w:rsid w:val="00D80CD1"/>
    <w:rsid w:val="00D82BF7"/>
    <w:rsid w:val="00D849C3"/>
    <w:rsid w:val="00D8688E"/>
    <w:rsid w:val="00D86BB9"/>
    <w:rsid w:val="00D926BC"/>
    <w:rsid w:val="00D92B07"/>
    <w:rsid w:val="00D9475B"/>
    <w:rsid w:val="00D975A0"/>
    <w:rsid w:val="00D978A2"/>
    <w:rsid w:val="00DA0706"/>
    <w:rsid w:val="00DA3F55"/>
    <w:rsid w:val="00DA629D"/>
    <w:rsid w:val="00DA7733"/>
    <w:rsid w:val="00DB5199"/>
    <w:rsid w:val="00DB5567"/>
    <w:rsid w:val="00DB615B"/>
    <w:rsid w:val="00DB6D52"/>
    <w:rsid w:val="00DB7217"/>
    <w:rsid w:val="00DC08DC"/>
    <w:rsid w:val="00DC1EF8"/>
    <w:rsid w:val="00DC62C3"/>
    <w:rsid w:val="00DC78B9"/>
    <w:rsid w:val="00DD2647"/>
    <w:rsid w:val="00DD3CC9"/>
    <w:rsid w:val="00DD3D74"/>
    <w:rsid w:val="00DD4C8D"/>
    <w:rsid w:val="00DD4F30"/>
    <w:rsid w:val="00DE52CA"/>
    <w:rsid w:val="00DE52D4"/>
    <w:rsid w:val="00DE604F"/>
    <w:rsid w:val="00DE7E00"/>
    <w:rsid w:val="00DF3A78"/>
    <w:rsid w:val="00DF3AAA"/>
    <w:rsid w:val="00DF6621"/>
    <w:rsid w:val="00DF6760"/>
    <w:rsid w:val="00E00168"/>
    <w:rsid w:val="00E0177F"/>
    <w:rsid w:val="00E03D00"/>
    <w:rsid w:val="00E06E63"/>
    <w:rsid w:val="00E123CC"/>
    <w:rsid w:val="00E1381E"/>
    <w:rsid w:val="00E14BE9"/>
    <w:rsid w:val="00E14D45"/>
    <w:rsid w:val="00E1521F"/>
    <w:rsid w:val="00E17C9C"/>
    <w:rsid w:val="00E17DF1"/>
    <w:rsid w:val="00E207D6"/>
    <w:rsid w:val="00E20B92"/>
    <w:rsid w:val="00E20E37"/>
    <w:rsid w:val="00E21F9F"/>
    <w:rsid w:val="00E22C9F"/>
    <w:rsid w:val="00E22F5E"/>
    <w:rsid w:val="00E26D55"/>
    <w:rsid w:val="00E26EF9"/>
    <w:rsid w:val="00E30115"/>
    <w:rsid w:val="00E35352"/>
    <w:rsid w:val="00E40F08"/>
    <w:rsid w:val="00E41403"/>
    <w:rsid w:val="00E41566"/>
    <w:rsid w:val="00E42B86"/>
    <w:rsid w:val="00E42BD4"/>
    <w:rsid w:val="00E449B4"/>
    <w:rsid w:val="00E44B82"/>
    <w:rsid w:val="00E45168"/>
    <w:rsid w:val="00E46C78"/>
    <w:rsid w:val="00E47A67"/>
    <w:rsid w:val="00E531C1"/>
    <w:rsid w:val="00E53825"/>
    <w:rsid w:val="00E54F60"/>
    <w:rsid w:val="00E5531A"/>
    <w:rsid w:val="00E569B4"/>
    <w:rsid w:val="00E57A1B"/>
    <w:rsid w:val="00E57E88"/>
    <w:rsid w:val="00E61772"/>
    <w:rsid w:val="00E61C36"/>
    <w:rsid w:val="00E631AF"/>
    <w:rsid w:val="00E647EA"/>
    <w:rsid w:val="00E65628"/>
    <w:rsid w:val="00E65B13"/>
    <w:rsid w:val="00E66866"/>
    <w:rsid w:val="00E67318"/>
    <w:rsid w:val="00E725AD"/>
    <w:rsid w:val="00E73B99"/>
    <w:rsid w:val="00E74DE7"/>
    <w:rsid w:val="00E77AF1"/>
    <w:rsid w:val="00E77FC8"/>
    <w:rsid w:val="00E8020D"/>
    <w:rsid w:val="00E80D4F"/>
    <w:rsid w:val="00E85A51"/>
    <w:rsid w:val="00E85B12"/>
    <w:rsid w:val="00E862C5"/>
    <w:rsid w:val="00E90343"/>
    <w:rsid w:val="00E926D9"/>
    <w:rsid w:val="00E938D0"/>
    <w:rsid w:val="00E93B53"/>
    <w:rsid w:val="00E94696"/>
    <w:rsid w:val="00E952A7"/>
    <w:rsid w:val="00E95B3E"/>
    <w:rsid w:val="00E96AC2"/>
    <w:rsid w:val="00E9715F"/>
    <w:rsid w:val="00EA103F"/>
    <w:rsid w:val="00EA6377"/>
    <w:rsid w:val="00EB046C"/>
    <w:rsid w:val="00EB09CA"/>
    <w:rsid w:val="00EB7004"/>
    <w:rsid w:val="00EB7715"/>
    <w:rsid w:val="00EB7BF6"/>
    <w:rsid w:val="00EC20A6"/>
    <w:rsid w:val="00EC29FD"/>
    <w:rsid w:val="00EC4F7E"/>
    <w:rsid w:val="00EC5386"/>
    <w:rsid w:val="00EC6CE8"/>
    <w:rsid w:val="00ED28B0"/>
    <w:rsid w:val="00ED3113"/>
    <w:rsid w:val="00ED4A4B"/>
    <w:rsid w:val="00EE22A1"/>
    <w:rsid w:val="00EE3735"/>
    <w:rsid w:val="00EE37CD"/>
    <w:rsid w:val="00EE5495"/>
    <w:rsid w:val="00EE6B63"/>
    <w:rsid w:val="00EE6BE5"/>
    <w:rsid w:val="00EE7BEA"/>
    <w:rsid w:val="00EF0D62"/>
    <w:rsid w:val="00EF2EDA"/>
    <w:rsid w:val="00EF628D"/>
    <w:rsid w:val="00F01F8A"/>
    <w:rsid w:val="00F0621E"/>
    <w:rsid w:val="00F07E43"/>
    <w:rsid w:val="00F12259"/>
    <w:rsid w:val="00F1242A"/>
    <w:rsid w:val="00F12680"/>
    <w:rsid w:val="00F13247"/>
    <w:rsid w:val="00F14FEB"/>
    <w:rsid w:val="00F21156"/>
    <w:rsid w:val="00F21BD5"/>
    <w:rsid w:val="00F22687"/>
    <w:rsid w:val="00F25D1D"/>
    <w:rsid w:val="00F26EDF"/>
    <w:rsid w:val="00F30E86"/>
    <w:rsid w:val="00F362B5"/>
    <w:rsid w:val="00F40AE7"/>
    <w:rsid w:val="00F41A4E"/>
    <w:rsid w:val="00F41A5C"/>
    <w:rsid w:val="00F41ABB"/>
    <w:rsid w:val="00F42887"/>
    <w:rsid w:val="00F4455A"/>
    <w:rsid w:val="00F44CF9"/>
    <w:rsid w:val="00F45513"/>
    <w:rsid w:val="00F469E0"/>
    <w:rsid w:val="00F477AB"/>
    <w:rsid w:val="00F50963"/>
    <w:rsid w:val="00F5364E"/>
    <w:rsid w:val="00F54457"/>
    <w:rsid w:val="00F56D2D"/>
    <w:rsid w:val="00F57203"/>
    <w:rsid w:val="00F57420"/>
    <w:rsid w:val="00F62DE7"/>
    <w:rsid w:val="00F63504"/>
    <w:rsid w:val="00F6596E"/>
    <w:rsid w:val="00F713EB"/>
    <w:rsid w:val="00F748CE"/>
    <w:rsid w:val="00F74A2F"/>
    <w:rsid w:val="00F750E2"/>
    <w:rsid w:val="00F768B8"/>
    <w:rsid w:val="00F80AD2"/>
    <w:rsid w:val="00F9072E"/>
    <w:rsid w:val="00F909D9"/>
    <w:rsid w:val="00F90EAB"/>
    <w:rsid w:val="00F91E89"/>
    <w:rsid w:val="00F93267"/>
    <w:rsid w:val="00F9395D"/>
    <w:rsid w:val="00F959DB"/>
    <w:rsid w:val="00FA0FA1"/>
    <w:rsid w:val="00FA1D88"/>
    <w:rsid w:val="00FA1E43"/>
    <w:rsid w:val="00FA3D15"/>
    <w:rsid w:val="00FA481C"/>
    <w:rsid w:val="00FA4BC9"/>
    <w:rsid w:val="00FA4EFB"/>
    <w:rsid w:val="00FB33ED"/>
    <w:rsid w:val="00FB38C9"/>
    <w:rsid w:val="00FB4CF2"/>
    <w:rsid w:val="00FB7101"/>
    <w:rsid w:val="00FC01B2"/>
    <w:rsid w:val="00FC0526"/>
    <w:rsid w:val="00FC24E4"/>
    <w:rsid w:val="00FC39E5"/>
    <w:rsid w:val="00FC5CE4"/>
    <w:rsid w:val="00FD1033"/>
    <w:rsid w:val="00FD1582"/>
    <w:rsid w:val="00FD2420"/>
    <w:rsid w:val="00FD41AB"/>
    <w:rsid w:val="00FD43BA"/>
    <w:rsid w:val="00FD50E4"/>
    <w:rsid w:val="00FD64E7"/>
    <w:rsid w:val="00FE7FF5"/>
    <w:rsid w:val="00FF0521"/>
    <w:rsid w:val="00FF1F9B"/>
    <w:rsid w:val="00FF254C"/>
    <w:rsid w:val="00FF4799"/>
    <w:rsid w:val="00FF694B"/>
    <w:rsid w:val="00FF6DB2"/>
    <w:rsid w:val="00FF7A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AE783"/>
  <w15:docId w15:val="{34A23365-5732-426D-9EB3-545AE23E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108BA"/>
    <w:rPr>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E44B82"/>
    <w:rPr>
      <w:color w:val="0000FF"/>
      <w:u w:val="single"/>
    </w:rPr>
  </w:style>
  <w:style w:type="paragraph" w:styleId="Zkladntext">
    <w:name w:val="Body Text"/>
    <w:basedOn w:val="Normln"/>
    <w:rsid w:val="00E44B82"/>
    <w:rPr>
      <w:rFonts w:ascii="Garamond" w:hAnsi="Garamond"/>
      <w:i/>
      <w:iCs/>
      <w:color w:val="FF0000"/>
    </w:rPr>
  </w:style>
  <w:style w:type="paragraph" w:styleId="Textbubliny">
    <w:name w:val="Balloon Text"/>
    <w:basedOn w:val="Normln"/>
    <w:semiHidden/>
    <w:rsid w:val="003443F2"/>
    <w:rPr>
      <w:rFonts w:ascii="Tahoma" w:hAnsi="Tahoma" w:cs="Tahoma"/>
      <w:sz w:val="16"/>
      <w:szCs w:val="16"/>
    </w:rPr>
  </w:style>
  <w:style w:type="paragraph" w:styleId="Zkladntextodsazen">
    <w:name w:val="Body Text Indent"/>
    <w:basedOn w:val="Normln"/>
    <w:rsid w:val="00EC20A6"/>
    <w:pPr>
      <w:spacing w:after="120"/>
      <w:ind w:left="283"/>
    </w:pPr>
  </w:style>
  <w:style w:type="paragraph" w:styleId="Zkladntextodsazen2">
    <w:name w:val="Body Text Indent 2"/>
    <w:basedOn w:val="Normln"/>
    <w:link w:val="Zkladntextodsazen2Char"/>
    <w:rsid w:val="00EC20A6"/>
    <w:pPr>
      <w:spacing w:after="120" w:line="480" w:lineRule="auto"/>
      <w:ind w:left="283"/>
    </w:pPr>
  </w:style>
  <w:style w:type="paragraph" w:styleId="Seznam4">
    <w:name w:val="List 4"/>
    <w:basedOn w:val="Normln"/>
    <w:rsid w:val="00E77FC8"/>
    <w:pPr>
      <w:ind w:left="1132" w:right="113" w:hanging="283"/>
      <w:jc w:val="both"/>
    </w:pPr>
    <w:rPr>
      <w:rFonts w:eastAsia="Times New Roman"/>
      <w:szCs w:val="20"/>
      <w:lang w:eastAsia="cs-CZ"/>
    </w:rPr>
  </w:style>
  <w:style w:type="character" w:styleId="Siln">
    <w:name w:val="Strong"/>
    <w:basedOn w:val="Standardnpsmoodstavce"/>
    <w:qFormat/>
    <w:rsid w:val="00436E29"/>
    <w:rPr>
      <w:b/>
      <w:bCs/>
    </w:rPr>
  </w:style>
  <w:style w:type="paragraph" w:styleId="Zkladntext2">
    <w:name w:val="Body Text 2"/>
    <w:basedOn w:val="Normln"/>
    <w:rsid w:val="00112072"/>
    <w:pPr>
      <w:spacing w:after="120" w:line="480" w:lineRule="auto"/>
    </w:pPr>
  </w:style>
  <w:style w:type="paragraph" w:styleId="Zhlav">
    <w:name w:val="header"/>
    <w:basedOn w:val="Normln"/>
    <w:link w:val="ZhlavChar"/>
    <w:uiPriority w:val="99"/>
    <w:rsid w:val="00112072"/>
    <w:pPr>
      <w:tabs>
        <w:tab w:val="center" w:pos="4536"/>
        <w:tab w:val="right" w:pos="9072"/>
      </w:tabs>
    </w:pPr>
  </w:style>
  <w:style w:type="paragraph" w:styleId="Zpat">
    <w:name w:val="footer"/>
    <w:basedOn w:val="Normln"/>
    <w:rsid w:val="00112072"/>
    <w:pPr>
      <w:tabs>
        <w:tab w:val="center" w:pos="4536"/>
        <w:tab w:val="right" w:pos="9072"/>
      </w:tabs>
    </w:pPr>
  </w:style>
  <w:style w:type="character" w:styleId="Odkaznakoment">
    <w:name w:val="annotation reference"/>
    <w:basedOn w:val="Standardnpsmoodstavce"/>
    <w:semiHidden/>
    <w:rsid w:val="00360AC1"/>
    <w:rPr>
      <w:sz w:val="16"/>
      <w:szCs w:val="16"/>
    </w:rPr>
  </w:style>
  <w:style w:type="paragraph" w:styleId="Textkomente">
    <w:name w:val="annotation text"/>
    <w:basedOn w:val="Normln"/>
    <w:semiHidden/>
    <w:rsid w:val="00360AC1"/>
    <w:rPr>
      <w:sz w:val="20"/>
      <w:szCs w:val="20"/>
    </w:rPr>
  </w:style>
  <w:style w:type="paragraph" w:styleId="Pedmtkomente">
    <w:name w:val="annotation subject"/>
    <w:basedOn w:val="Textkomente"/>
    <w:next w:val="Textkomente"/>
    <w:semiHidden/>
    <w:rsid w:val="00360AC1"/>
    <w:rPr>
      <w:b/>
      <w:bCs/>
    </w:rPr>
  </w:style>
  <w:style w:type="paragraph" w:styleId="Odstavecseseznamem">
    <w:name w:val="List Paragraph"/>
    <w:basedOn w:val="Normln"/>
    <w:uiPriority w:val="34"/>
    <w:qFormat/>
    <w:rsid w:val="00963B00"/>
    <w:pPr>
      <w:ind w:left="708"/>
    </w:pPr>
  </w:style>
  <w:style w:type="paragraph" w:customStyle="1" w:styleId="Default">
    <w:name w:val="Default"/>
    <w:rsid w:val="00596BCF"/>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596BCF"/>
    <w:rPr>
      <w:rFonts w:cs="Times New Roman"/>
      <w:color w:val="auto"/>
    </w:rPr>
  </w:style>
  <w:style w:type="paragraph" w:customStyle="1" w:styleId="CM3">
    <w:name w:val="CM3"/>
    <w:basedOn w:val="Default"/>
    <w:next w:val="Default"/>
    <w:uiPriority w:val="99"/>
    <w:rsid w:val="00596BCF"/>
    <w:rPr>
      <w:rFonts w:cs="Times New Roman"/>
      <w:color w:val="auto"/>
    </w:rPr>
  </w:style>
  <w:style w:type="paragraph" w:customStyle="1" w:styleId="CM4">
    <w:name w:val="CM4"/>
    <w:basedOn w:val="Default"/>
    <w:next w:val="Default"/>
    <w:uiPriority w:val="99"/>
    <w:rsid w:val="00596BCF"/>
    <w:rPr>
      <w:rFonts w:cs="Times New Roman"/>
      <w:color w:val="auto"/>
    </w:rPr>
  </w:style>
  <w:style w:type="character" w:customStyle="1" w:styleId="Zkladntextodsazen2Char">
    <w:name w:val="Základní text odsazený 2 Char"/>
    <w:basedOn w:val="Standardnpsmoodstavce"/>
    <w:link w:val="Zkladntextodsazen2"/>
    <w:rsid w:val="00174EFF"/>
    <w:rPr>
      <w:sz w:val="24"/>
      <w:szCs w:val="24"/>
      <w:lang w:eastAsia="zh-CN"/>
    </w:rPr>
  </w:style>
  <w:style w:type="table" w:styleId="Mkatabulky">
    <w:name w:val="Table Grid"/>
    <w:basedOn w:val="Normlntabulka"/>
    <w:rsid w:val="006976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561B83"/>
    <w:pPr>
      <w:spacing w:after="200" w:line="276" w:lineRule="auto"/>
      <w:ind w:left="720"/>
      <w:contextualSpacing/>
    </w:pPr>
    <w:rPr>
      <w:rFonts w:ascii="Calibri" w:eastAsia="Times New Roman" w:hAnsi="Calibri"/>
      <w:sz w:val="22"/>
      <w:szCs w:val="22"/>
      <w:lang w:eastAsia="en-US"/>
    </w:rPr>
  </w:style>
  <w:style w:type="paragraph" w:customStyle="1" w:styleId="Odstavecseseznamem2">
    <w:name w:val="Odstavec se seznamem2"/>
    <w:basedOn w:val="Normln"/>
    <w:rsid w:val="00537859"/>
    <w:pPr>
      <w:spacing w:after="200" w:line="276" w:lineRule="auto"/>
      <w:ind w:left="720"/>
      <w:contextualSpacing/>
    </w:pPr>
    <w:rPr>
      <w:rFonts w:ascii="Calibri" w:eastAsiaTheme="minorHAnsi" w:hAnsi="Calibri" w:cs="Calibri"/>
      <w:sz w:val="22"/>
      <w:szCs w:val="22"/>
      <w:lang w:eastAsia="en-US"/>
    </w:rPr>
  </w:style>
  <w:style w:type="paragraph" w:customStyle="1" w:styleId="Odstavecseseznamem3">
    <w:name w:val="Odstavec se seznamem3"/>
    <w:basedOn w:val="Normln"/>
    <w:rsid w:val="006151A1"/>
    <w:pPr>
      <w:spacing w:after="200" w:line="276" w:lineRule="auto"/>
      <w:ind w:left="720"/>
      <w:contextualSpacing/>
    </w:pPr>
    <w:rPr>
      <w:rFonts w:ascii="Calibri" w:eastAsia="Times New Roman" w:hAnsi="Calibri"/>
      <w:sz w:val="22"/>
      <w:szCs w:val="22"/>
      <w:lang w:eastAsia="en-US"/>
    </w:rPr>
  </w:style>
  <w:style w:type="paragraph" w:customStyle="1" w:styleId="Odstavecseseznamem4">
    <w:name w:val="Odstavec se seznamem4"/>
    <w:basedOn w:val="Normln"/>
    <w:rsid w:val="00E61772"/>
    <w:pPr>
      <w:spacing w:after="200" w:line="276" w:lineRule="auto"/>
      <w:ind w:left="720"/>
      <w:contextualSpacing/>
    </w:pPr>
    <w:rPr>
      <w:rFonts w:ascii="Calibri" w:eastAsiaTheme="minorHAnsi" w:hAnsi="Calibri" w:cs="Calibri"/>
      <w:sz w:val="22"/>
      <w:szCs w:val="22"/>
      <w:lang w:eastAsia="en-US"/>
    </w:rPr>
  </w:style>
  <w:style w:type="paragraph" w:customStyle="1" w:styleId="Odstavecseseznamem5">
    <w:name w:val="Odstavec se seznamem5"/>
    <w:basedOn w:val="Normln"/>
    <w:rsid w:val="00D5152E"/>
    <w:pPr>
      <w:spacing w:after="200" w:line="276" w:lineRule="auto"/>
      <w:ind w:left="720"/>
      <w:contextualSpacing/>
    </w:pPr>
    <w:rPr>
      <w:rFonts w:ascii="Calibri" w:eastAsiaTheme="minorHAnsi" w:hAnsi="Calibri" w:cs="Calibri"/>
      <w:sz w:val="22"/>
      <w:szCs w:val="22"/>
      <w:lang w:eastAsia="en-US"/>
    </w:rPr>
  </w:style>
  <w:style w:type="paragraph" w:styleId="Revize">
    <w:name w:val="Revision"/>
    <w:hidden/>
    <w:uiPriority w:val="99"/>
    <w:semiHidden/>
    <w:rsid w:val="00B45F49"/>
    <w:rPr>
      <w:sz w:val="24"/>
      <w:szCs w:val="24"/>
      <w:lang w:eastAsia="zh-CN"/>
    </w:rPr>
  </w:style>
  <w:style w:type="character" w:customStyle="1" w:styleId="ZhlavChar">
    <w:name w:val="Záhlaví Char"/>
    <w:basedOn w:val="Standardnpsmoodstavce"/>
    <w:link w:val="Zhlav"/>
    <w:uiPriority w:val="99"/>
    <w:rsid w:val="00B033D0"/>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46712">
      <w:bodyDiv w:val="1"/>
      <w:marLeft w:val="0"/>
      <w:marRight w:val="0"/>
      <w:marTop w:val="0"/>
      <w:marBottom w:val="0"/>
      <w:divBdr>
        <w:top w:val="none" w:sz="0" w:space="0" w:color="auto"/>
        <w:left w:val="none" w:sz="0" w:space="0" w:color="auto"/>
        <w:bottom w:val="none" w:sz="0" w:space="0" w:color="auto"/>
        <w:right w:val="none" w:sz="0" w:space="0" w:color="auto"/>
      </w:divBdr>
    </w:div>
    <w:div w:id="251284434">
      <w:bodyDiv w:val="1"/>
      <w:marLeft w:val="0"/>
      <w:marRight w:val="0"/>
      <w:marTop w:val="0"/>
      <w:marBottom w:val="0"/>
      <w:divBdr>
        <w:top w:val="none" w:sz="0" w:space="0" w:color="auto"/>
        <w:left w:val="none" w:sz="0" w:space="0" w:color="auto"/>
        <w:bottom w:val="none" w:sz="0" w:space="0" w:color="auto"/>
        <w:right w:val="none" w:sz="0" w:space="0" w:color="auto"/>
      </w:divBdr>
    </w:div>
    <w:div w:id="447505926">
      <w:bodyDiv w:val="1"/>
      <w:marLeft w:val="0"/>
      <w:marRight w:val="0"/>
      <w:marTop w:val="0"/>
      <w:marBottom w:val="0"/>
      <w:divBdr>
        <w:top w:val="none" w:sz="0" w:space="0" w:color="auto"/>
        <w:left w:val="none" w:sz="0" w:space="0" w:color="auto"/>
        <w:bottom w:val="none" w:sz="0" w:space="0" w:color="auto"/>
        <w:right w:val="none" w:sz="0" w:space="0" w:color="auto"/>
      </w:divBdr>
    </w:div>
    <w:div w:id="613101316">
      <w:bodyDiv w:val="1"/>
      <w:marLeft w:val="0"/>
      <w:marRight w:val="0"/>
      <w:marTop w:val="0"/>
      <w:marBottom w:val="0"/>
      <w:divBdr>
        <w:top w:val="none" w:sz="0" w:space="0" w:color="auto"/>
        <w:left w:val="none" w:sz="0" w:space="0" w:color="auto"/>
        <w:bottom w:val="none" w:sz="0" w:space="0" w:color="auto"/>
        <w:right w:val="none" w:sz="0" w:space="0" w:color="auto"/>
      </w:divBdr>
    </w:div>
    <w:div w:id="681273843">
      <w:bodyDiv w:val="1"/>
      <w:marLeft w:val="0"/>
      <w:marRight w:val="0"/>
      <w:marTop w:val="0"/>
      <w:marBottom w:val="0"/>
      <w:divBdr>
        <w:top w:val="none" w:sz="0" w:space="0" w:color="auto"/>
        <w:left w:val="none" w:sz="0" w:space="0" w:color="auto"/>
        <w:bottom w:val="none" w:sz="0" w:space="0" w:color="auto"/>
        <w:right w:val="none" w:sz="0" w:space="0" w:color="auto"/>
      </w:divBdr>
    </w:div>
    <w:div w:id="958293863">
      <w:bodyDiv w:val="1"/>
      <w:marLeft w:val="0"/>
      <w:marRight w:val="0"/>
      <w:marTop w:val="0"/>
      <w:marBottom w:val="0"/>
      <w:divBdr>
        <w:top w:val="none" w:sz="0" w:space="0" w:color="auto"/>
        <w:left w:val="none" w:sz="0" w:space="0" w:color="auto"/>
        <w:bottom w:val="none" w:sz="0" w:space="0" w:color="auto"/>
        <w:right w:val="none" w:sz="0" w:space="0" w:color="auto"/>
      </w:divBdr>
    </w:div>
    <w:div w:id="1065101684">
      <w:bodyDiv w:val="1"/>
      <w:marLeft w:val="0"/>
      <w:marRight w:val="0"/>
      <w:marTop w:val="0"/>
      <w:marBottom w:val="0"/>
      <w:divBdr>
        <w:top w:val="none" w:sz="0" w:space="0" w:color="auto"/>
        <w:left w:val="none" w:sz="0" w:space="0" w:color="auto"/>
        <w:bottom w:val="none" w:sz="0" w:space="0" w:color="auto"/>
        <w:right w:val="none" w:sz="0" w:space="0" w:color="auto"/>
      </w:divBdr>
    </w:div>
    <w:div w:id="1128353680">
      <w:bodyDiv w:val="1"/>
      <w:marLeft w:val="0"/>
      <w:marRight w:val="0"/>
      <w:marTop w:val="0"/>
      <w:marBottom w:val="0"/>
      <w:divBdr>
        <w:top w:val="none" w:sz="0" w:space="0" w:color="auto"/>
        <w:left w:val="none" w:sz="0" w:space="0" w:color="auto"/>
        <w:bottom w:val="none" w:sz="0" w:space="0" w:color="auto"/>
        <w:right w:val="none" w:sz="0" w:space="0" w:color="auto"/>
      </w:divBdr>
    </w:div>
    <w:div w:id="1478497939">
      <w:bodyDiv w:val="1"/>
      <w:marLeft w:val="0"/>
      <w:marRight w:val="0"/>
      <w:marTop w:val="0"/>
      <w:marBottom w:val="0"/>
      <w:divBdr>
        <w:top w:val="none" w:sz="0" w:space="0" w:color="auto"/>
        <w:left w:val="none" w:sz="0" w:space="0" w:color="auto"/>
        <w:bottom w:val="none" w:sz="0" w:space="0" w:color="auto"/>
        <w:right w:val="none" w:sz="0" w:space="0" w:color="auto"/>
      </w:divBdr>
    </w:div>
    <w:div w:id="1598439595">
      <w:bodyDiv w:val="1"/>
      <w:marLeft w:val="0"/>
      <w:marRight w:val="0"/>
      <w:marTop w:val="0"/>
      <w:marBottom w:val="0"/>
      <w:divBdr>
        <w:top w:val="none" w:sz="0" w:space="0" w:color="auto"/>
        <w:left w:val="none" w:sz="0" w:space="0" w:color="auto"/>
        <w:bottom w:val="none" w:sz="0" w:space="0" w:color="auto"/>
        <w:right w:val="none" w:sz="0" w:space="0" w:color="auto"/>
      </w:divBdr>
    </w:div>
    <w:div w:id="1716812623">
      <w:bodyDiv w:val="1"/>
      <w:marLeft w:val="0"/>
      <w:marRight w:val="0"/>
      <w:marTop w:val="0"/>
      <w:marBottom w:val="0"/>
      <w:divBdr>
        <w:top w:val="none" w:sz="0" w:space="0" w:color="auto"/>
        <w:left w:val="none" w:sz="0" w:space="0" w:color="auto"/>
        <w:bottom w:val="none" w:sz="0" w:space="0" w:color="auto"/>
        <w:right w:val="none" w:sz="0" w:space="0" w:color="auto"/>
      </w:divBdr>
    </w:div>
    <w:div w:id="1819034918">
      <w:bodyDiv w:val="1"/>
      <w:marLeft w:val="0"/>
      <w:marRight w:val="0"/>
      <w:marTop w:val="0"/>
      <w:marBottom w:val="0"/>
      <w:divBdr>
        <w:top w:val="none" w:sz="0" w:space="0" w:color="auto"/>
        <w:left w:val="none" w:sz="0" w:space="0" w:color="auto"/>
        <w:bottom w:val="none" w:sz="0" w:space="0" w:color="auto"/>
        <w:right w:val="none" w:sz="0" w:space="0" w:color="auto"/>
      </w:divBdr>
    </w:div>
    <w:div w:id="1850290284">
      <w:bodyDiv w:val="1"/>
      <w:marLeft w:val="0"/>
      <w:marRight w:val="0"/>
      <w:marTop w:val="0"/>
      <w:marBottom w:val="0"/>
      <w:divBdr>
        <w:top w:val="none" w:sz="0" w:space="0" w:color="auto"/>
        <w:left w:val="none" w:sz="0" w:space="0" w:color="auto"/>
        <w:bottom w:val="none" w:sz="0" w:space="0" w:color="auto"/>
        <w:right w:val="none" w:sz="0" w:space="0" w:color="auto"/>
      </w:divBdr>
    </w:div>
    <w:div w:id="214291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ristyna.mackova@mmp.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pardubice.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opagace@mmp.cz" TargetMode="Externa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BodJednani xmlns="f94004b3-5c85-4b6f-b2cb-b6e165aced0d">12955</BodJednani>
    <Navrh xmlns="df30a891-99dc-44a0-9782-3a4c8c525d86">52624</Navrh>
    <StatusJednani xmlns="f94004b3-5c85-4b6f-b2cb-b6e165aced0d">Otevřeno</StatusJednani>
    <Jednani xmlns="f94004b3-5c85-4b6f-b2cb-b6e165aced0d">589</Jednani>
    <CitlivyObsah xmlns="df30a891-99dc-44a0-9782-3a4c8c525d86">false</CitlivyObsah>
  </documentManagement>
</p:properties>
</file>

<file path=customXml/item2.xml><?xml version="1.0" encoding="utf-8"?>
<ct:contentTypeSchema xmlns:ct="http://schemas.microsoft.com/office/2006/metadata/contentType" xmlns:ma="http://schemas.microsoft.com/office/2006/metadata/properties/metaAttributes" ct:_="" ma:_="" ma:contentTypeName="Příloha" ma:contentTypeID="0x0101007127A994CA674747A7AE93495D6D9F160200B663D53B9C3025449AE797E7690C5365" ma:contentTypeVersion="1218" ma:contentTypeDescription="" ma:contentTypeScope="" ma:versionID="c5664837b810ad2a144f547b02e7eaff">
  <xsd:schema xmlns:xsd="http://www.w3.org/2001/XMLSchema" xmlns:xs="http://www.w3.org/2001/XMLSchema" xmlns:p="http://schemas.microsoft.com/office/2006/metadata/properties" xmlns:ns2="f94004b3-5c85-4b6f-b2cb-b6e165aced0d" xmlns:ns3="df30a891-99dc-44a0-9782-3a4c8c525d86" targetNamespace="http://schemas.microsoft.com/office/2006/metadata/properties" ma:root="true" ma:fieldsID="3067b03108da91ba7248d5cb436ff289" ns2:_="" ns3:_="">
    <xsd:import namespace="f94004b3-5c85-4b6f-b2cb-b6e165aced0d"/>
    <xsd:import namespace="df30a891-99dc-44a0-9782-3a4c8c525d86"/>
    <xsd:element name="properties">
      <xsd:complexType>
        <xsd:sequence>
          <xsd:element name="documentManagement">
            <xsd:complexType>
              <xsd:all>
                <xsd:element ref="ns2:Jednani" minOccurs="0"/>
                <xsd:element ref="ns2:BodJednani" minOccurs="0"/>
                <xsd:element ref="ns3:Navrh" minOccurs="0"/>
                <xsd:element ref="ns2:StatusJednani" minOccurs="0"/>
                <xsd:element ref="ns3:CitlivyObsa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004b3-5c85-4b6f-b2cb-b6e165aced0d" elementFormDefault="qualified">
    <xsd:import namespace="http://schemas.microsoft.com/office/2006/documentManagement/types"/>
    <xsd:import namespace="http://schemas.microsoft.com/office/infopath/2007/PartnerControls"/>
    <xsd:element name="Jednani" ma:index="8" nillable="true" ma:displayName="Jednání" ma:indexed="true" ma:list="{5d15bb43-59a9-4abc-a36b-30c5bc7ccfa6}" ma:internalName="Jednani" ma:readOnly="false" ma:showField="Title" ma:web="df30a891-99dc-44a0-9782-3a4c8c525d86">
      <xsd:simpleType>
        <xsd:restriction base="dms:Lookup"/>
      </xsd:simpleType>
    </xsd:element>
    <xsd:element name="BodJednani" ma:index="9" nillable="true" ma:displayName="Bod jednání" ma:indexed="true" ma:list="{25005960-1e16-407c-9362-07eefd78656c}" ma:internalName="BodJednani" ma:readOnly="false" ma:showField="Title" ma:web="df30a891-99dc-44a0-9782-3a4c8c525d86">
      <xsd:simpleType>
        <xsd:restriction base="dms:Lookup"/>
      </xsd:simpleType>
    </xsd:element>
    <xsd:element name="StatusJednani" ma:index="11" nillable="true" ma:displayName="Stav jednání" ma:default="Otevřeno" ma:format="Dropdown" ma:internalName="StatusJednani">
      <xsd:simpleType>
        <xsd:restriction base="dms:Choice">
          <xsd:enumeration value="Otevřeno"/>
          <xsd:enumeration value="Uzavřen program"/>
          <xsd:enumeration value="Uzavřeny návrhy usnesení"/>
          <xsd:enumeration value="Uzavřeno"/>
          <xsd:enumeration value="Zrušeno"/>
        </xsd:restriction>
      </xsd:simpleType>
    </xsd:element>
  </xsd:schema>
  <xsd:schema xmlns:xsd="http://www.w3.org/2001/XMLSchema" xmlns:xs="http://www.w3.org/2001/XMLSchema" xmlns:dms="http://schemas.microsoft.com/office/2006/documentManagement/types" xmlns:pc="http://schemas.microsoft.com/office/infopath/2007/PartnerControls" targetNamespace="df30a891-99dc-44a0-9782-3a4c8c525d86" elementFormDefault="qualified">
    <xsd:import namespace="http://schemas.microsoft.com/office/2006/documentManagement/types"/>
    <xsd:import namespace="http://schemas.microsoft.com/office/infopath/2007/PartnerControls"/>
    <xsd:element name="Navrh" ma:index="10" nillable="true" ma:displayName="Návrh" ma:indexed="true" ma:list="{7750d870-1da3-4daa-a541-9057e1105504}" ma:internalName="Navrh" ma:showField="Cislo" ma:web="df30a891-99dc-44a0-9782-3a4c8c525d86">
      <xsd:simpleType>
        <xsd:restriction base="dms:Lookup"/>
      </xsd:simpleType>
    </xsd:element>
    <xsd:element name="CitlivyObsah" ma:index="12" nillable="true" ma:displayName="Citlivý obsah" ma:default="0" ma:description="Označuje dokument s citlivým obsahem, Pracovní proces nastaví patřičná oprávnění." ma:indexed="true" ma:internalName="CitlivyObsa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
    <Synchronization>Synchronous</Synchronization>
    <Type>1</Type>
    <SequenceNumber>10</SequenceNumber>
    <Url/>
    <Assembly>AC.SharePoint.Meetings, Version=1.0.0.0, Culture=neutral, PublicKeyToken=9b92fccf2d853fe9</Assembly>
    <Class>AC.SharePoint.Meetings.SharePoint.Handlers.BindByFolderStructureEventReceiver</Class>
    <Data/>
    <Filter/>
  </Receiver>
  <Receiver>
    <Name/>
    <Synchronization>Synchronous</Synchronization>
    <Type>1</Type>
    <SequenceNumber>20</SequenceNumber>
    <Url/>
    <Assembly>AC.SharePoint.Meetings, Version=1.0.0.0, Culture=neutral, PublicKeyToken=9b92fccf2d853fe9</Assembly>
    <Class>AC.SharePoint.Meetings.SharePoint.Handlers.InitializeOrderEventReceiver</Class>
    <Data/>
    <Filter/>
  </Receiver>
  <Receiver>
    <Name/>
    <Synchronization>Synchronous</Synchronization>
    <Type>3</Type>
    <SequenceNumber>10</SequenceNumber>
    <Url/>
    <Assembly>AC.SharePoint.Meetings, Version=1.0.0.0, Culture=neutral, PublicKeyToken=9b92fccf2d853fe9</Assembly>
    <Class>AC.SharePoint.Meetings.SharePoint.Handlers.CascadeDeletingEventReceiver</Class>
    <Data/>
    <Filter/>
  </Receiver>
  <Receiver>
    <Name/>
    <Synchronization>Asynchronous</Synchronization>
    <Type>10002</Type>
    <SequenceNumber>10</SequenceNumber>
    <Url/>
    <Assembly>AC.SharePoint.Meetings, Version=1.0.0.0, Culture=neutral, PublicKeyToken=9b92fccf2d853fe9</Assembly>
    <Class>AC.SharePoint.Meetings.SharePoint.Handlers.AutomaticApprovalEventReceiver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8D8E1-DBCC-4C94-8621-635D57A9F699}">
  <ds:schemaRefs>
    <ds:schemaRef ds:uri="http://schemas.microsoft.com/office/2006/metadata/properties"/>
    <ds:schemaRef ds:uri="http://schemas.microsoft.com/office/infopath/2007/PartnerControls"/>
    <ds:schemaRef ds:uri="f94004b3-5c85-4b6f-b2cb-b6e165aced0d"/>
    <ds:schemaRef ds:uri="df30a891-99dc-44a0-9782-3a4c8c525d86"/>
  </ds:schemaRefs>
</ds:datastoreItem>
</file>

<file path=customXml/itemProps2.xml><?xml version="1.0" encoding="utf-8"?>
<ds:datastoreItem xmlns:ds="http://schemas.openxmlformats.org/officeDocument/2006/customXml" ds:itemID="{63B86640-D07E-440B-8E68-F3E259361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004b3-5c85-4b6f-b2cb-b6e165aced0d"/>
    <ds:schemaRef ds:uri="df30a891-99dc-44a0-9782-3a4c8c525d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76FF8F-7A19-4519-BFCC-5A6D61F28EF3}">
  <ds:schemaRefs>
    <ds:schemaRef ds:uri="http://schemas.openxmlformats.org/officeDocument/2006/bibliography"/>
  </ds:schemaRefs>
</ds:datastoreItem>
</file>

<file path=customXml/itemProps4.xml><?xml version="1.0" encoding="utf-8"?>
<ds:datastoreItem xmlns:ds="http://schemas.openxmlformats.org/officeDocument/2006/customXml" ds:itemID="{6D303C19-5401-49CB-8F50-EBC677F235A2}">
  <ds:schemaRefs>
    <ds:schemaRef ds:uri="http://schemas.microsoft.com/sharepoint/events"/>
  </ds:schemaRefs>
</ds:datastoreItem>
</file>

<file path=customXml/itemProps5.xml><?xml version="1.0" encoding="utf-8"?>
<ds:datastoreItem xmlns:ds="http://schemas.openxmlformats.org/officeDocument/2006/customXml" ds:itemID="{89838950-C201-4738-90B7-DC80FA3F08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4002</Words>
  <Characters>23612</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1</vt:lpstr>
    </vt:vector>
  </TitlesOfParts>
  <Company>Magistrát města Pardubic</Company>
  <LinksUpToDate>false</LinksUpToDate>
  <CharactersWithSpaces>27559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usnesení č. 4 - Pravidla pro poskytování dotací z Programu podpory kultury v roce 2026</dc:title>
  <dc:subject/>
  <dc:creator>Kulhava Martina</dc:creator>
  <cp:keywords/>
  <dc:description/>
  <cp:lastModifiedBy>Pešková Alena</cp:lastModifiedBy>
  <cp:revision>2</cp:revision>
  <cp:lastPrinted>2025-11-06T07:09:00Z</cp:lastPrinted>
  <dcterms:created xsi:type="dcterms:W3CDTF">2025-12-08T10:57:00Z</dcterms:created>
  <dcterms:modified xsi:type="dcterms:W3CDTF">2025-12-08T10:57:00Z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0x0101007127A994CA674747A7AE93495D6D9F160200B663D53B9C3025449AE797E7690C5365</vt:lpwstr>
  </property>
</Properties>
</file>